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№8372/30.09.2022 по адм. д. №363/2022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8372 София, 30.09.2022 г.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две хиляди и двадесет и втора година в състав: ПРЕДСЕДАТЕЛ: ЕМИЛИЯ МИТКОВА ЧЛЕНОВЕ: МИЛЕНА ЗЛАТКОВАПОЛИНА ЯКИМОВА при секретар Маруся Николова и с участието на прокурора Динка Коларска изслуша докладваното от съдията Полина Якимова по административно дело № 363 / 2022 г. Производството е по реда на чл. 208 и сл. АПК.</w:t>
        <w:tab/>
        <w:br/>
        <w:tab/>
        <w:t xml:space="preserve">Образувано е по касационната жалба на началник отдел „Оперативни дейности“ Варна в главна дирекция „Фискален контрол“ – ЦУ на НАП, чрез гл. юрк. Терзиева - Даскалова, срещу Решение №1479/17.11.2021 г. на Административен съд Варна, постановено по адм. дело №2252/2021 г., с което, по жалбата на „Фул мобил къмпани“ EООД, [ЕИК], гр. Варна, [улица], представлявано от П. Рашков, е отменена Заповед за налагане на принудителна административна мярка /ЗНПАМ/ №164-ФК/17.09.2021 г., издадена от началник отдел „Оперативни дейности“ Варна в главна дирекция „Фискален контрол" при ЦУ на НАП.</w:t>
        <w:tab/>
        <w:br/>
        <w:tab/>
        <w:t xml:space="preserve">В жалбата са въведени касационните основания по чл. 209, т. 3, предл. 1 и 2 АПК - постановяване на решението при неправилно приложение на материалния закон. Заявено е несъгласие с извода на първостепенния съд, че ограничителната мярка с продължителност 14 дни не съответства на установените по административната преписка факти и на принципа на пропорционалност. Поддържа се становище, че АПК дава възможност на съда да измени административния акт като намали срока на запечатване на търговския обект.</w:t>
        <w:tab/>
        <w:br/>
        <w:tab/>
        <w:t xml:space="preserve">Искането е за отмяна на решението. Претендира се присъждането на разноски за двете инстанции.</w:t>
        <w:tab/>
        <w:br/>
        <w:tab/>
        <w:t xml:space="preserve">Ответникът по касационната жалба – „Фул мобил къмпани“ EООД, не ангажира становище по нея..</w:t>
        <w:tab/>
        <w:br/>
        <w:tab/>
        <w:t xml:space="preserve">Прокурорът от Върховна административна прокуратура дава мотивирано заключение за нейната неоснователност.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№164-ФК/17.09.2021 г., издадена от началник отдел „Оперативни дейности“ Варна в главна дирекция „Фискален контрол" при ЦУ на НАП, с която е разпоредено запечатване на търговски обект – магазин за GSM аксесоари, намиращ се в гр. Варна, [улица], стопанисван от „Фул мобил къмпани“ EООД и е забранен достъпът до него за срок от 14 дни на основание чл. 186, ал. 1, т. 1, т. 1, б. "а" ЗДДС.</w:t>
        <w:tab/>
        <w:br/>
        <w:tab/>
        <w:t xml:space="preserve">Според фактическите установявания на Административен съд Варна на 14.09.2021 г. в 14,00 ч. след продължило около 15 минути скрито наблюдение е извършена контролна покупка на 1 бр. протектор за телефон и поставяне на стойност 25 лв., платени в брой от инспектор по приходите и получени от продавач-консултанта Калоферов, за което не е издаден фискален бон от монтираното и функциониращо в обекта фискално устройство.</w:t>
        <w:tab/>
        <w:br/>
        <w:tab/>
        <w:t xml:space="preserve">С обжалваното решение съдът е отменил административния акт като е приел, че той е издаден от компетентен орган по чл. 186, ал. 3 ЗДДС, в предписаната от закона форма и изисквания за съдържание по чл. 59, ал. 2 АПК, но в нарушение на материалния закон и на неговата цел – чл. 22 ЗАНН и чл. 6 АПК. При безспорно установения факт на неиздаване на фискална касова бележка от функциониращото в обекта фискално устройство съдът е намерил, административният акт не съдържа конкретни мотиви, които да бъдат анализирани с оглед обосноваване на извод за правилно приложение на материалния закон и за съответствието на заповедта с неговата цел. Макар нарушението да е установено по несъмнен начин, съдът не може да замести административния орган при осъществяването на неговата оперативна самостоятелност като аргументира и определи продължителността на мярката. Но дори при извод за мотивираност на акта, съдът е намерил, че определеният срок не съответства на извършеното нарушение с позоваване на конкретни случаи от практиката си. Заключил е, че не разполага с правомощие да намали срока на наложената мярка.</w:t>
        <w:tab/>
        <w:br/>
        <w:tab/>
        <w:t xml:space="preserve">Решението е правилно.</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аргумент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 чл. 169 АПК.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w:t>
        <w:tab/>
        <w:br/>
        <w:tab/>
        <w:t xml:space="preserve">Според ТР № 4 от 22.04.2004 г. по т. д. № 4/2002 г. на Общото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w:t>
        <w:tab/>
        <w:br/>
        <w:tab/>
        <w:t xml:space="preserve">В разглеждания случай в заповедта за налагане на ПАМ са изложени мотиви във връзка с определения от него срок от 14 дни, според които той е съобразен с тежестта на нарушението, изразяващо се в неотчетена продажба и последиците от него; местонахождението на обекта, намиращ се в централната част на града със значителен поток от хора; наличие на непогасени публични задължения в размер на 638,07 лв. и обстоятелството, че е налично фискално устройство, работещо по време на проверката, което означава, че продажбите целенасочено не се отразяват в него.</w:t>
        <w:tab/>
        <w:br/>
        <w:tab/>
        <w:t xml:space="preserve">Така изложените мотиви не съответстват на обективно установените по делото факти и обстоятелства. Проверката е извършена в средата на работния ден на магазина, а констатираният оборот се свежда до сумата от контролната покупка без административният орган да е изследвал дейността на търговеца в по-общ план – наличие на други, макар и различни нарушения, среднодневни или месечни обороти. От мотивите във връзка със срока на ПАМ не става ясно как именно за 14 дни ще се промени организацията на работа в търговския обект по начин, че да гарантира законосъобразното отчитане на всички продажби. Правилен е и изводът на първостепенния съд, че не се установяват от административния орган други обективни обстоятелства, въз основа на които да е възможно да се определи от негова страна срокът на мярката.</w:t>
        <w:tab/>
        <w:br/>
        <w:tab/>
        <w:t xml:space="preserve">В практиката по приложението на глава XXVI от ЗДДС преобладава разбирането, че при констатиране на нарушение по чл. 186, ал. 1, т. 1 ЗДДС органът по приходите налага ПАМ като в този случай действа при условията на обвързана компетентност. При определяне на срока на същата обаче, който е до 30 дни, административният орган действа при условията на оперативна самостоятелност. В този случай законът не предоставя на съда правомощие да се произнесе вместо органа, когато прецени, че срокът е прекомерно дълъг – така реш. по адм. дело №3490/2018 г. и цитираната в него съдебна практика, реш. по адм. дело №14190/2019 г.</w:t>
        <w:tab/>
        <w:br/>
        <w:tab/>
        <w:t xml:space="preserve">По така изложените съображения настоящият състав на Върховния административен съд приема, че като е отменил оспорения административен акт, Административен съд Варна е постановил правилно решение, което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№1479/17.11.2021 г. на Административен съд Варна, постановено по адм. дело №2252/2021 г.</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