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№747/12.09.2012 по гр. д. №236/2012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747</w:t>
        <w:tab/>
        <w:br/>
        <w:tab/>
        <w:t xml:space="preserve"/>
        <w:tab/>
        <w:br/>
        <w:tab/>
        <w:t xml:space="preserve"> София, 12.09.2012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втори август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236/2012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адв.Н.Я. и адв.А.Г. – пълномощници на П. А. А. и С. Г. А. срещу въззивно решение № 363 от 16.12.2011 год. на Хасковски окръжен съд, постановено по гр. д.№ 701/2011 год.,с което е отменено решение № 550 от 29.07.2011 год. по гр. д.№ 1868/2010 год. на Хасковски районен съд и са отхвърлени предявените от касаторите против Я. П. П. и Д. М. П. иск с правно основание чл. 108 ЗС за реална част от 706 кв. м. от имот № 77195.743.495, а при условията на евентуалност иск с правно основание чл. 124 ГПК за 706/2136 ид. ч. от същия имот.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и необоснованост на обжалваното решение – основания за касационно обжалване по чл. 281 ал. 1 т. 3 ГПК.</w:t>
        <w:tab/>
        <w:br/>
        <w:tab/>
        <w:t xml:space="preserve"> </w:t>
        <w:tab/>
        <w:br/>
        <w:tab/>
        <w:t xml:space="preserve">В изложението по чл. 284 ал. 3 т. 1 ГПК касаторите поставят множество процесуално правни въпроси, уточнени от настоящия състав с оглед правомощията в т. 1 на ТР № 1/19.01.2009 год. на ОСГТК на ВКС – относно приложението на чл. 12 ГПК и чл. 235 ГПК и по конкретно: при определяне предмета на спора и обстоятелствата, които подлежат на изясняване, може ли съдът да основе решението си само на избрани от него доказателства, без да обсъди останалите доказателства по делото и без да изложи съображения защо ги отхвърля като недостоверни, които свързва с основанието по чл. 280, ал. 1, т. 1 ГПК.Представя и се позовава на множество решения по реда на чл. 290 ГПК,както и на ППВС № 1/53 год.,ППВС № 7/1965 год. и ППВС № 1/1985 год.Позовава се бланкетно и на основанието по чл. 280, ал. 1, т. 3 ГПК по множество въпроси свързани със характера и значението на актовете издадени в процедурата по § 4б ПЗР на ЗСПЗЗ. </w:t>
        <w:tab/>
        <w:br/>
        <w:tab/>
        <w:t xml:space="preserve"> </w:t>
        <w:tab/>
        <w:br/>
        <w:tab/>
        <w:t xml:space="preserve">Ответната страна,</w:t>
        <w:tab/>
        <w:br/>
        <w:tab/>
        <w:t xml:space="preserve"/>
        <w:tab/>
        <w:br/>
        <w:tab/>
        <w:t xml:space="preserve">чрез пълномощника си, в представения писмен отговор по смисъла на чл. 287 ГПК взима становище за липса на основания за допускане касационно обжалване на въззивното решение и за неоснователност на касационната жалба.Претендира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намира, че са налице основания за допускане на касационно обжалване на въззивното решение, поради наличието на сочените предпоставки по чл. 280 ал. 1 ГПК.</w:t>
        <w:tab/>
        <w:br/>
        <w:tab/>
        <w:t xml:space="preserve"> </w:t>
        <w:tab/>
        <w:br/>
        <w:tab/>
        <w:t xml:space="preserve">За да постанови този резултат въззивният съд е приел, че приключилата процедура по § 4 б от ПЗР на ЗСПЗЗ не може да легитимира ищците – сега касатори като собственици на спорната площ, тъй като се отнася за имот различен от процесния, а именно за имот пл.№...,идентичен с ПИ. ....,а не за процесния. .... </w:t>
        <w:tab/>
        <w:br/>
        <w:tab/>
        <w:t xml:space="preserve"> </w:t>
        <w:tab/>
        <w:br/>
        <w:tab/>
        <w:t xml:space="preserve">Релевираното основание за допускане на касационно обжалване по чл. 280 ал. 1, т. 1 ГПК е налице, тъй като по поставените въпроси въззивното решение противоречи на практиката на ВКС,която е многобройна – ППВС № 1/1953 год.,решение № 217/2011 год. на ІV г. о. на ВКС,решение № 24/2010 год. на І г. о. на ВКС,решение № 226/2011 год. на ІV г. о. на ВКС и решение № 235/2011 год. на ІV г. о. на ВКС.</w:t>
        <w:tab/>
        <w:br/>
        <w:tab/>
        <w:t xml:space="preserve"> </w:t>
        <w:tab/>
        <w:br/>
        <w:tab/>
        <w:t xml:space="preserve">Според основанието за допустимост по чл. 280 ал. 1, т. 3 ГПК, на което са се позовали макар и бланкетно касаторите, на касационно обжалване пред ВКС подлежат въззивните решения, с които съдът се е произнесъл по материалноправен или процесуалноправен въпрос, от значение за точното прилагане на закона, както и за развитието на правото, като следва да се отбележи, че двете хипотези формират едно общо правно основание за допускане на касационно обжалване. В касационната жалба не е обосновано самото основание, т. е. какво е значението на „поставения” процесуалноправен или материалноправен въпрос за точното прилагане на закона и за развитието на правото. Следва да се има предвид също така, че точното прилагане на закона, по смисъла на цитираната разпоредба, е насочено към отстраняване на противоречива съдебна практика, каквато касаторите не сочат, както и към необходимост от промяна на непротиворечива, но погрешна съдебна практика, на каквато липсва позоваване, а развитие на правото е налице, когато произнасянето по конкретен материалноправен или процесуалноправен въпрос е наложено от непълнота на закона или е свързано с тълкуването му, което ще доведе до отстраняване на неяснота в правната норма, каквито данни в случая липсват. Макар и конкретно формулирани поставените въпроси не са обуславящи относно решаващите изводи на съда.Освен това не е налице непълнота или неяснота в правната уредба относно актовете издадени в процедурата по § 4б ПЗР на ЗСПЗЗ, по отношение на която съществува последователна и многобройна съдебна практика и не се налага изоставяне на едно тълкуване на закона, за да се възприеме друго. </w:t>
        <w:tab/>
        <w:br/>
        <w:tab/>
        <w:t xml:space="preserve"> </w:t>
        <w:tab/>
        <w:br/>
        <w:tab/>
        <w:t xml:space="preserve">С оглед гореизложеното и на основание чл. 280, ал. 1, т. 1 ГПК Върховният касационен съд, състав на І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 касационно обжалване на въззивно решение № 363 от 16.12.2011 год. на Хасковски окръжен съд, постановено по гр. д.№ 701/2011 год.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</w:t>
        <w:tab/>
        <w:br/>
        <w:tab/>
        <w:t xml:space="preserve"/>
        <w:tab/>
        <w:br/>
        <w:tab/>
        <w:t xml:space="preserve">П. А. А. и С. Г. А. в едноседмичен срок от съобщението да внесат ДТ – 56 лв. по сметка на ВКС и представят по делото вносната бележка, в противен случай жалбата им ще бъде върната.</w:t>
        <w:tab/>
        <w:br/>
        <w:tab/>
        <w:t xml:space="preserve"/>
        <w:tab/>
        <w:br/>
        <w:tab/>
        <w:t xml:space="preserve">След представяне на вносната бележка, делото да се докладва на председателя на І г. о. за насрочване в открито съдебно заседание.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