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№494/12.09.2012 по гр. д. №992/2011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отмяна-неистинност на заключение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N 494/11 г.</w:t>
        <w:tab/>
        <w:br/>
        <w:tab/>
        <w:t xml:space="preserve"> </w:t>
        <w:tab/>
        <w:br/>
        <w:tab/>
        <w:t xml:space="preserve">София, 12.09.2012 година 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 ПЪРВО </w:t>
        <w:tab/>
        <w:br/>
        <w:tab/>
        <w:t xml:space="preserve"> </w:t>
        <w:tab/>
        <w:br/>
        <w:tab/>
        <w:t xml:space="preserve"> отделение в открито съдебно заседание на пети декември, две хиляди и единадесета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992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2011 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ГПК.</w:t>
        <w:tab/>
        <w:br/>
        <w:tab/>
        <w:t xml:space="preserve"> </w:t>
        <w:tab/>
        <w:br/>
        <w:tab/>
        <w:t xml:space="preserve">А. В. В. е подал молба за отмяна на решение № 20 от 6.01.2010 г. по гр. д. № 1721 от 2009 г. на Пловдивския окръжен съд / неправилно в молбата е посочено определение № 46/11 от 21.01.2011 г. по гр. д. № 667 от 2010 г., с което не се допуска касационно обжалване на цитираното решение/ на основание чл. 303,, ал. 1, т. 2 ГПК. Молителят твърди, че поради невярна експертиза, Пловдивския окръжен съд е стигнал до извода, че изпълняемото право по изп. д. № 102 от 1999 г. на Карловски държавен съдебен изпълнител не е съществувало по време на възлагането на спорния имот и имота към който е насочена публичната продан не е бил собствен на длъжника, поради което е уважил предявеният отрицателен установителен иск по чл. 336 ГПК. Моли решението да бъде отменено и делото да се върне за ново разглеждане от Пловдивския окръжен съд.</w:t>
        <w:tab/>
        <w:br/>
        <w:tab/>
        <w:t xml:space="preserve"> </w:t>
        <w:tab/>
        <w:br/>
        <w:tab/>
        <w:t xml:space="preserve">Ответника Л. С. П. е представил отговор, в който заявява, че молбата е недопустима, като подържа и алтернативното становище за неоснователност.</w:t>
        <w:tab/>
        <w:br/>
        <w:tab/>
        <w:t xml:space="preserve"> </w:t>
        <w:tab/>
        <w:br/>
        <w:tab/>
        <w:t xml:space="preserve">Ответниците П. Т. С. и М. Н. К. не са взели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наведените оплаквания по чл. 303, ал. 1, т. 2 ГПК,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Молбата е допустима, защото е подадена от надлежни страни, срещу влязло в сила решение, което е неблагоприятно за тях, в хипотезата на чл. 303, ал. 1, т. 2 ГПК, която допуска отмяна на влязъл в сила съдебен акт и в законният срок. </w:t>
        <w:tab/>
        <w:br/>
        <w:tab/>
        <w:t xml:space="preserve"> </w:t>
        <w:tab/>
        <w:br/>
        <w:tab/>
        <w:t xml:space="preserve">Разгледана по същество молбата е неоснователна.</w:t>
        <w:tab/>
        <w:br/>
        <w:tab/>
        <w:t xml:space="preserve"> </w:t>
        <w:tab/>
        <w:br/>
        <w:tab/>
        <w:t xml:space="preserve">С решение № 20 от 6.01.2010 г. по гр. д. № 1721 от 2009 г. на Пловдивския окръжен съд, 7 състав е уважен предявеният от Л. С. </w:t>
        <w:tab/>
        <w:br/>
        <w:tab/>
        <w:t xml:space="preserve"> </w:t>
        <w:tab/>
        <w:br/>
        <w:tab/>
        <w:t xml:space="preserve">П. против молителя отрицателен установителен иск за собственост по чл. 336 ГПК отм. и е признато за установено, че П. Т. С. не е собственик на апартамент №. .., ет..., [жилищен адрес], [населено място], [улица] към датата на извършената публична продан защото след изслушването на неоспорената съдебно счетоводна експертиза е станало ясно, че към 25.10.2005г. цялото вземане е било погасено ведно с лихви и разноски и от този момент изпълнителното правоотношение е прекратено на основание чл. 330, ал. 2 от ГПК отм., т. е. о изпълняемото право по изп. д. № 102 от 1999 г. на Карловски държавен съдебен изпълнител е било погасено. Подържаното твърдение за неистинноста на експертизата обаче не намира опора във фактите по делото. Действително липсва спор, че на 6.01.2006 г. П. С. е внесъл допълнително сумата 611 лв., която сума обаче е била за разноски по изпълнителното дело, а не касае вземането за издръжка, установено с изпълнителния лист. На второ място молбата е неоснователна, защото установяването на това обстоятелство следва да стане по установеният в ГПК съдебен ред от една страна, а от друга молителят е следвало да се възползва в редовното съдебно производство от възможността да оспори заключението.</w:t>
        <w:tab/>
        <w:br/>
        <w:tab/>
        <w:t xml:space="preserve"> </w:t>
        <w:tab/>
        <w:br/>
        <w:tab/>
        <w:t xml:space="preserve">Молбата е неоснователна и следва да се остави без уважение.</w:t>
        <w:tab/>
        <w:br/>
        <w:tab/>
        <w:t xml:space="preserve"> </w:t>
        <w:tab/>
        <w:br/>
        <w:tab/>
        <w:t xml:space="preserve">Молителят дължи на ответника Л. С. П. направените разноски в размер на 1 000 лв., документирани с договор за правна защита и съдействие №. .. от. ..... г. </w:t>
        <w:tab/>
        <w:br/>
        <w:tab/>
        <w:t xml:space="preserve"> </w:t>
        <w:tab/>
        <w:br/>
        <w:tab/>
        <w:t xml:space="preserve">По тези съображения, ВКС, състав на Първо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</w:t>
        <w:tab/>
        <w:br/>
        <w:tab/>
        <w:t xml:space="preserve"> </w:t>
        <w:tab/>
        <w:br/>
        <w:tab/>
        <w:t xml:space="preserve">А. В. В. за отмяна на основание чл. 303, ал. 1, т. 2 ГПК на решение № 20 от 6.01.2010 г. по гр. д. № 1721 от 2009 г. на Пловдивския окръжен съд / неправилно в молбата е посочено определение № 46/11 от 21.01.2011 г. по гр. д. № 667 от 2010 г. на ВКС, І-во отделение, с което не се допуска касационно обжалване на цитираното решение/ като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А. В. В. с ЕГН № [ЕГН] да заплати на </w:t>
        <w:tab/>
        <w:br/>
        <w:tab/>
        <w:t xml:space="preserve"> </w:t>
        <w:tab/>
        <w:br/>
        <w:tab/>
        <w:t xml:space="preserve">Л. С. П. направените по делото разноски в размер на 1 000/ хиляда / лева.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