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№588/20.10.2009 по гр. д. №181/2009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588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20. октомври 2009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 в закрито заседание на петнадесети октомври две хиляди и девета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Борислав Белазелков</w:t>
        <w:tab/>
        <w:br/>
        <w:tab/>
        <w:t xml:space="preserve"> </w:t>
        <w:tab/>
        <w:br/>
        <w:tab/>
        <w:t xml:space="preserve"> ЧЛЕНОВЕ: Красимира Харизанова</w:t>
        <w:tab/>
        <w:br/>
        <w:tab/>
        <w:t xml:space="preserve"> </w:t>
        <w:tab/>
        <w:br/>
        <w:tab/>
        <w:t xml:space="preserve"> Марио Първанов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като разгледа докладваното от съдията Б. Белазелков гр. д. № 181 по описа за 2009 година, за да се произнесе,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287 ГПК.</w:t>
        <w:tab/>
        <w:br/>
        <w:tab/>
        <w:t xml:space="preserve"> </w:t>
        <w:tab/>
        <w:br/>
        <w:tab/>
        <w:t xml:space="preserve">Обжалвано е разпореждането на Софийския окръжен съд от 10.12.2008 г. по гр. д. № 2620/2008 за връщане на въззивна жалба като просрочена.</w:t>
        <w:tab/>
        <w:br/>
        <w:tab/>
        <w:t xml:space="preserve"> </w:t>
        <w:tab/>
        <w:br/>
        <w:tab/>
        <w:t xml:space="preserve">Недоволна от определението е молителката Т. Н. Д., която го обжалва в срок с оплаквания за незаконосъобразност, като счита, че неправилно въззивната жалба е върната с разпореждане, а не с определение на състав на въззивния съд, както и че своевременно тя е подала молба за възстановяване на срока за въззизвно обжалване.</w:t>
        <w:tab/>
        <w:br/>
        <w:tab/>
        <w:t xml:space="preserve"> </w:t>
        <w:tab/>
        <w:br/>
        <w:tab/>
        <w:t xml:space="preserve">Ответникът по жалбата С. К. Д. не взема становище.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като констатира, че обжалваното определение е постановено от въззивен съд и туря край на производството по делото, намира, че то подлежи на обжалване пред състав на Върховния касационен съд. Частната жалба е подадена в срок, редовна е и е допустима.</w:t>
        <w:tab/>
        <w:br/>
        <w:tab/>
        <w:t xml:space="preserve"> </w:t>
        <w:tab/>
        <w:br/>
        <w:tab/>
        <w:t xml:space="preserve">За да постанови обжалваното разпореждане, съдът е приел, че първоинстанционното решение е влязло в сила преди постъпването на въззивната жалба на 07.08.2007 г., а по молба за възстановяване на срок е компетентен да се произнесе е районният съд.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 намира, че правилно и в съответствие с изискванията на закона съдът е приел, че въззивната жалба е просрочена. Обжалваното решение е обявено в съдебно заседание на 23.05.2007 г. в присъствието на назначения служебен защитник на страната и влязло в сила след 14 дни като необжалвано. Въззивната жалба е постъпила с вх. № 1039/07.08.2007 г. и е просрочена. Също правилно въззивният съд е приел, че просрочената въззивна жалба подлежи на връщане с разпореждане съгласно чл. 200, ал. 3 ГПК отм., което може да бъде поставено от всеки член на състава на съда.</w:t>
        <w:tab/>
        <w:br/>
        <w:tab/>
        <w:t xml:space="preserve"> </w:t>
        <w:tab/>
        <w:br/>
        <w:tab/>
        <w:t xml:space="preserve">Подаването на молба за възстановяване на срока за обжалване не е пречка просрочената въззивна жалба да бъде върната, тъй като тя е нередовна. Ако срокът за въззивно обжалване бъде възстановен, това ще направи просрочената въззивна жалба редовна с обратна сила и в такъв случай тя би подлежала на разглеждане от въззивния съд.</w:t>
        <w:tab/>
        <w:br/>
        <w:tab/>
        <w:t xml:space="preserve"> </w:t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В СИЛА разпореждането на Софийския окръжен съд от 10.12.2008 г. по гр. д. № 2620/2008.</w:t>
        <w:tab/>
        <w:br/>
        <w:tab/>
        <w:t xml:space="preserve"> </w:t>
        <w:tab/>
        <w:br/>
        <w:tab/>
        <w:t xml:space="preserve">ИЗПРАЩА делото по компетентност на Костинбродския районен съд за разглеждане на молбата от 22.08.2008 г. за възстановяване на срока за въззивно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