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№482/23.09.2009 по ч.гр.д. №503/2009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482</w:t>
        <w:tab/>
        <w:br/>
        <w:tab/>
        <w:t xml:space="preserve"> </w:t>
        <w:tab/>
        <w:br/>
        <w:tab/>
        <w:t xml:space="preserve"/>
        <w:tab/>
        <w:br/>
        <w:tab/>
        <w:t xml:space="preserve"> </w:t>
        <w:tab/>
        <w:br/>
        <w:tab/>
        <w:t xml:space="preserve">София, 23.09.2009 година</w:t>
        <w:tab/>
        <w:br/>
        <w:tab/>
        <w:t xml:space="preserve"> </w:t>
        <w:tab/>
        <w:br/>
        <w:tab/>
        <w:t xml:space="preserve"/>
        <w:tab/>
        <w:br/>
        <w:tab/>
        <w:t xml:space="preserve"/>
        <w:tab/>
        <w:br/>
        <w:tab/>
        <w:t xml:space="preserve">В ИМЕТО НА НАРОДА</w:t>
        <w:tab/>
        <w:br/>
        <w:tab/>
        <w:t xml:space="preserve"> </w:t>
        <w:tab/>
        <w:br/>
        <w:tab/>
        <w:t xml:space="preserve"/>
        <w:tab/>
        <w:br/>
        <w:tab/>
        <w:t xml:space="preserve"> </w:t>
        <w:tab/>
        <w:br/>
        <w:tab/>
        <w:t xml:space="preserve"> Върховният касационен съд на Република България, Трето гражданско отделение, в закрито съдебно заседание на шестнадесети септември двехиляди и девета година, в състав:</w:t>
        <w:tab/>
        <w:br/>
        <w:tab/>
        <w:t xml:space="preserve"> </w:t>
        <w:tab/>
        <w:br/>
        <w:tab/>
        <w:t xml:space="preserve"/>
        <w:tab/>
        <w:br/>
        <w:tab/>
        <w:t xml:space="preserve"> </w:t>
        <w:tab/>
        <w:br/>
        <w:tab/>
        <w:t xml:space="preserve"/>
        <w:tab/>
        <w:br/>
        <w:tab/>
        <w:t xml:space="preserve"/>
        <w:tab/>
        <w:br/>
        <w:tab/>
        <w:t xml:space="preserve"> ПРЕДСЕДАТЕЛ: Надя Зяпкова</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
        <w:tab/>
        <w:br/>
        <w:tab/>
        <w:t xml:space="preserve"> </w:t>
        <w:tab/>
        <w:br/>
        <w:tab/>
        <w:t xml:space="preserve"/>
        <w:tab/>
        <w:br/>
        <w:tab/>
        <w:t xml:space="preserve"> </w:t>
        <w:tab/>
        <w:br/>
        <w:tab/>
        <w:t xml:space="preserve">като изслуша докладваното от съдия Зяпкова ч. гр. дело № 503/2009 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274, ал. 1, т. 1 ГПК</w:t>
        <w:tab/>
        <w:br/>
        <w:tab/>
        <w:t xml:space="preserve"> </w:t>
        <w:tab/>
        <w:br/>
        <w:tab/>
        <w:t xml:space="preserve"> Образувано е по частна касационна жалба от М. на з. и х., представлявано от В. М. Ц., в качеството на министър на з. и х. чрез ст. юрисконсулт Ю. Д. Я. против въззивно определение на Варненски окръжен съд от 23.02.2009 г. по ч. гр. д. № 160/2009 г., с което е отменено определение № 17382/15.12.2008 г. по гр. д. № 5725/2008 г. по описа на Районен съд-Варна, ХХХІ състав /за прекратяване на производството и изпращане на делото по местна подсъдност на Районен съд-София/ и делото е върнато на Районен съд-Варна за продължаване на съдопроизводствените действия. </w:t>
        <w:tab/>
        <w:br/>
        <w:tab/>
        <w:t xml:space="preserve"> </w:t>
        <w:tab/>
        <w:br/>
        <w:tab/>
        <w:t xml:space="preserve">С частната жалба са изложени основания за незаконосъобразност на обжалваното определение. </w:t>
        <w:tab/>
        <w:br/>
        <w:tab/>
        <w:t xml:space="preserve"> </w:t>
        <w:tab/>
        <w:br/>
        <w:tab/>
        <w:t xml:space="preserve">Представено е изложение на основания за допустимост на касационното обжалване по чл. 284, ал. 3, т. 1 ГПК. Посочено е основанието за допустимост по чл. 280, ал. 1, т. 3 ГПК. Приложено е определение № 322/1.10.2008 г. по гр. д. № 1402/2008 г., ВКС, ІV г. о.</w:t>
        <w:tab/>
        <w:br/>
        <w:tab/>
        <w:t xml:space="preserve"> </w:t>
        <w:tab/>
        <w:br/>
        <w:tab/>
        <w:t xml:space="preserve"> Ответникът по частната жалба Х. Д. М. с адрес: с. А., ул. „Й” № 49, област Варна е оспорил частната жалба с писмен отговор. Счита, че обжалваното определение е законосъобразно.</w:t>
        <w:tab/>
        <w:br/>
        <w:tab/>
        <w:t xml:space="preserve"> </w:t>
        <w:tab/>
        <w:br/>
        <w:tab/>
        <w:t xml:space="preserve"> Частната жалба следва да се приеме постъпила в срока по чл. 275, ал. 1 ГПК при липса на приложено по делото съобщение до жалбоподателя за обжалваното определение.</w:t>
        <w:tab/>
        <w:br/>
        <w:tab/>
        <w:t xml:space="preserve"> </w:t>
        <w:tab/>
        <w:br/>
        <w:tab/>
        <w:t xml:space="preserve"> Обжалваното въззивно определение е от категорията определения по чл. 274, ал. 1, т. 1 ГПК, тъй като има преграждащ характер за защитата на страните пред определен съд. </w:t>
        <w:tab/>
        <w:br/>
        <w:tab/>
        <w:t xml:space="preserve"> </w:t>
        <w:tab/>
        <w:br/>
        <w:tab/>
        <w:t xml:space="preserve">Частната жалба следва да се разгледа от Върховния касационен съд по реда на чл. 274, ал. 2, изр. 1 ГПК без преценка за допустимост на касационното обжалване по реда на чл. 274, ал. 3, т. 1 ГПК вр. чл. 280, ал. 1 ГПК.</w:t>
        <w:tab/>
        <w:br/>
        <w:tab/>
        <w:t xml:space="preserve"> </w:t>
        <w:tab/>
        <w:br/>
        <w:tab/>
        <w:t xml:space="preserve"> При преценка за основателност Върховният касационен съд приема, че частната жалба е основателна.</w:t>
        <w:tab/>
        <w:br/>
        <w:tab/>
        <w:t xml:space="preserve"> </w:t>
        <w:tab/>
        <w:br/>
        <w:tab/>
        <w:t xml:space="preserve"> Производството по делото е образувано по иск, предявен от Х. Д. М. с адрес: с. А., Варненска област против М. на з. и х., гр. С. с правно основание чл. 104, ал. 1 ЗДСл вр. чл. 121, ал. 1, т. 3 ЗДСл за заплащане на обезщетение за времето, през което не е заемал държавна служба след признаване за незаконно прекратяването на служебното му правоотношение с МЗХ, София за длъжността „началник на Общинска служба по земеделие и гори”-с. Аврен. Не се спори по делото, че исковата молба вх. № 12022/25.07.2008 г., с която е сезирал Варненски районен съд е подадена на 25.07.2008 г., т. е. след влизане в сила действащия ГПК. Не се спори, че местоработата на ищеца по служебното муправоотношение е била в Общинска служба по земеделие /ОбСЗ/-с. Аврен в съдебния район на Варненски районен съд.</w:t>
        <w:tab/>
        <w:br/>
        <w:tab/>
        <w:t xml:space="preserve"> </w:t>
        <w:tab/>
        <w:br/>
        <w:tab/>
        <w:t xml:space="preserve"> Незаконосъобразно въззивният съд е приел, че по иска следва да се произнесе Варненски районен съд, като е приложил по аналогия разпоредбата на чл. 114 ГПК.</w:t>
        <w:tab/>
        <w:br/>
        <w:tab/>
        <w:t xml:space="preserve"> </w:t>
        <w:tab/>
        <w:br/>
        <w:tab/>
        <w:t xml:space="preserve"> В случая се касае до имуществен спор, който в съответствие с разпоредбата на чл. 125 ЗДСл подлежи на разглеждане по общия исков ред. С разпоредбата на чл. 108, ал. 1, изр. 1 ГПК има изрична уредба, че искове срещу държавни учреждения /какъвто статут безспорно има ответното министерство/ се предявяват пред съда, в чийто район се намира тяхното управление. Разпоредбата на 114 ГПК е приложима само при трудови спорове. </w:t>
        <w:tab/>
        <w:br/>
        <w:tab/>
        <w:t xml:space="preserve"> </w:t>
        <w:tab/>
        <w:br/>
        <w:tab/>
        <w:t xml:space="preserve"> Определението следва да се отмени и да се постанови друго определение, с което да се постанови искът да се разгледа от местно компетентният Софийски районен съд, на който делото следва да се изпрати, поради което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
        <w:tab/>
        <w:br/>
        <w:tab/>
        <w:t xml:space="preserve"> </w:t>
        <w:tab/>
        <w:br/>
        <w:tab/>
        <w:t xml:space="preserve"/>
        <w:tab/>
        <w:br/>
        <w:tab/>
        <w:t xml:space="preserve"> </w:t>
        <w:tab/>
        <w:br/>
        <w:tab/>
        <w:t xml:space="preserve"> ОТМЕНЯ определение на Варненски окръжен съд, гражданско отделение-първи състав№ 634/23.02.2009 г., постановено по ч. гр. д. № 160/2009 г., с което е отменено определение на Варненски районен съд, ХХХІ състав № 17382/15.12.2008 г., постановено по гр. д. № 5725/2008 г., вместо което ПОСТАНОВЯВА:</w:t>
        <w:tab/>
        <w:br/>
        <w:tab/>
        <w:t xml:space="preserve"> </w:t>
        <w:tab/>
        <w:br/>
        <w:tab/>
        <w:t xml:space="preserve"> ОПРЕДЕЛЯ за местно компетентен да се произнесе по иска, предявен от Х. Д. М., с адрес: с. А., ул. „Й” № 49, област Варна против М. на з. и х., гр. С. с правно основание чл. 104, ал. 1 вр. чл. 121, ал. 1, т. 3ЗДСл СОФИЙСКИЯТ РАЙОНЕН СЪД, на който съд делото да се изпрати.</w:t>
        <w:tab/>
        <w:br/>
        <w:tab/>
        <w:t xml:space="preserve"> </w:t>
        <w:tab/>
        <w:br/>
        <w:tab/>
        <w:t xml:space="preserve"> Копие от определението да се изпрати на страните, за сведение.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