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№472/14.10.2024 по ч. нак. д. №863/2024 на ВКС, НК, I н.о., докладвано от съдия Валя Рушанова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472</w:t>
        <w:tab/>
        <w:br/>
        <w:tab/>
        <w:t xml:space="preserve"/>
        <w:tab/>
        <w:br/>
        <w:tab/>
        <w:t xml:space="preserve">гр. София, 14 октомври 2024 год.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наказателно отделение, в закрито заседание на четиринадесети октомври през две хиляди двадесет и четвърта година, в състав: </w:t>
        <w:tab/>
        <w:br/>
        <w:tab/>
        <w:t xml:space="preserve"/>
        <w:tab/>
        <w:br/>
        <w:tab/>
        <w:t xml:space="preserve"> ПРЕДСЕДАТЕЛ: ВАЛЯ РУШАНОВА ЧЛЕНОВЕ: КРАСИМИР ШЕКЕРДЖИЕВВИОЛЕТА МАГДАЛИНЧЕВАизслуша докладваното от съдия Рушанова частно наказателно дело № 863/2024 година и за да се произнесе, взе предвид следното: </w:t>
        <w:tab/>
        <w:br/>
        <w:tab/>
        <w:t xml:space="preserve"/>
        <w:tab/>
        <w:br/>
        <w:tab/>
        <w:t xml:space="preserve">Производството е по реда на чл. 351, ал. 6 от НПК.</w:t>
        <w:tab/>
        <w:br/>
        <w:tab/>
        <w:t xml:space="preserve"/>
        <w:tab/>
        <w:br/>
        <w:tab/>
        <w:t xml:space="preserve">Образувано е по частна жалба на подсъдимия А. В. П., чрез защитника му - адв. Т. срещу разпореждане № 126/21.08.24г. на съдия при Окръжен съд - Смолян, постановено по внохд № 22/2024г. по описа на същия съд. С атакуваното разпореждане е върната касационната жалба на подсъдимия, депозирана чрез защитника му срещу потвърдителната част на въззивна присъда № 6/17.06.24г. по внохд № 22/24 г. по описа на ОС - Смолян. </w:t>
        <w:tab/>
        <w:br/>
        <w:tab/>
        <w:t xml:space="preserve"/>
        <w:tab/>
        <w:br/>
        <w:tab/>
        <w:t xml:space="preserve">С атакуваната част на постановената от въззивния съд присъда е потвърдена първоинстанционната присъда на РС - Доспат по нохд № 25/23г., с която подсъдимият е бил признат за виновен в извършване на престъпление по чл. 339, ал.1 от НК и му е наложено наказание лишаване от свобода с приложението на чл. 66, ал.1 от НК.</w:t>
        <w:tab/>
        <w:br/>
        <w:tab/>
        <w:t xml:space="preserve"/>
        <w:tab/>
        <w:br/>
        <w:tab/>
        <w:t xml:space="preserve">С новата присъда въззивният съд оправдал частично подсъдимия за част от предмета на престъплението, включен в обхвата на предявеното срещу него обвинение, по което той е бил признат за виновен и осъден от първата инстанция.</w:t>
        <w:tab/>
        <w:br/>
        <w:tab/>
        <w:t xml:space="preserve"/>
        <w:tab/>
        <w:br/>
        <w:tab/>
        <w:t xml:space="preserve">По делото се изяснява също, че разпореждането - предмет на проверка в настоящето частно производство, е последица от дадени указания за връщане на касационната жалба, отразени в Разпореждане № 1721/09.08.24г. на председател ІІ н. о., ВКС, в което е отбелязана неправилна дейност по администриране на касационната жалба на подсъдимия при изпращането й на ВКС, поради обстоятелството, че атакувания съдебен акт не попада в кръга на актовете, подлежащи на касационна проверка.</w:t>
        <w:tab/>
        <w:br/>
        <w:tab/>
        <w:t xml:space="preserve"/>
        <w:tab/>
        <w:br/>
        <w:tab/>
        <w:t xml:space="preserve">С оглед посоченото, ВКС намери, че частната жалба срещу разпореждането за връщане на касационната жалба на подсъдимия е неоснователна. Касае се за съдебен акт, които не подлежи на касационно обжалване, тъй като не е сред посочените в чл. 346 от НПК актове.</w:t>
        <w:tab/>
        <w:br/>
        <w:tab/>
        <w:t xml:space="preserve"/>
        <w:tab/>
        <w:br/>
        <w:tab/>
        <w:t xml:space="preserve">Неоснователно се претендира в частната жалба, че тъй като съдебният акт е присъда, той по силата на чл. 346, т. 2 от НПК подлежи на касационно обжалване.</w:t>
        <w:tab/>
        <w:br/>
        <w:tab/>
        <w:t xml:space="preserve"/>
        <w:tab/>
        <w:br/>
        <w:tab/>
        <w:t xml:space="preserve">Известно е, че възможността за обжалване на един съдебен акт не се определя от неговото наименование, а от генералните въпроси за вината и отговорността, които се решават с него. Същевременно, действително новите присъди, постановени от окръжния съд като въззивна инстанция (освен тези, с които деецът е бил освободен от наказателна отговорност при условията на чл. 78а от НК), са включени в кръга на актовете, подлежащи на касационен контрол по чл. 346, т. 2 от НПК. Смисълът на посоченото законово разрешение е по този начин да се даде възможност за обжалване на съдебен акт, в който за първи път и по различен начин решава основните въпроси на процеса - извършено ли е деянието, извършено ли е от подсъдимия и извършено ли е виновно, съставлява ли престъпление и по коя норма на закона и каква отговорност следва да понесе подсъдимият за него, т. е. въпросите за вината и отговорността. Затова и в разпоредбата на чл. 336, ал. 1 от НПК са регламентирани хипотезите, при които на въззивния съд са предоставени правомощията да постанови нова присъда - да осъди (оправдан подсъдим), да оправдае (осъден подсъдим), да оправдае (осъден подсъдим) и да му наложи административно наказание или да приложи закон за по-тежко наказуемо престъпление (ако е имало обвинение за това пред първата инстанция), при спазването на определени процесуални предпоставки в зависимост от направеното в сезиращия документ искане.</w:t>
        <w:tab/>
        <w:br/>
        <w:tab/>
        <w:t xml:space="preserve"/>
        <w:tab/>
        <w:br/>
        <w:tab/>
        <w:t xml:space="preserve">Когато обаче, независимо от наименованието на въззивния съдебен акт постановен от окръжен съд, въпросите за вината и отговорността не са били разрешени за първи път по различен начин, съдебният акт е с характер на решение, т. е. акт на окръжен съд, който не подлежи на касационно обжалване. В конкретния случай се касае за такава хипотеза, поради което разпореждането на съдия при ОС - Смолян за връщане на касационната жалба като правилно и законосъобразно следва да бъде оставено в сила.</w:t>
        <w:tab/>
        <w:br/>
        <w:tab/>
        <w:t xml:space="preserve"/>
        <w:tab/>
        <w:br/>
        <w:tab/>
        <w:t xml:space="preserve">По изложените съображения, Върховният касационен съд, на основание чл. 351, ал. 6 от НПК</w:t>
        <w:tab/>
        <w:br/>
        <w:tab/>
        <w:t xml:space="preserve"/>
        <w:tab/>
        <w:br/>
        <w:tab/>
        <w:t xml:space="preserve"> О П Р Е Д Е Л И: </w:t>
        <w:tab/>
        <w:br/>
        <w:tab/>
        <w:t xml:space="preserve"/>
        <w:tab/>
        <w:br/>
        <w:tab/>
        <w:t xml:space="preserve"> ОСТАВЯ В СИЛА разпореждане № 126/21.08.24г. на съдия при Окръжен съд - Смолян, постановено по внохд № 22/2024г. по описа на същия съд, с което съдия от въззивния съд е върнал касационната жалба срещу присъда № 6/17.06.24г. на ОС – Смолян, постановена по внохд № 22/24г. по описа на същия съд.</w:t>
        <w:tab/>
        <w:br/>
        <w:tab/>
        <w:t xml:space="preserve"/>
        <w:tab/>
        <w:br/>
        <w:tab/>
        <w:t xml:space="preserve"> Определението не полежи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