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№155/26.06.2018 по нак. д. №547/2018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155</w:t>
        <w:tab/>
        <w:br/>
        <w:tab/>
        <w:t xml:space="preserve"> </w:t>
        <w:tab/>
        <w:br/>
        <w:tab/>
        <w:t xml:space="preserve">София, 26.06.2018 г.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България, второ наказателно отделение, в съдебно заседание на осемнадесети юни две хиляди и осемнадесета година в състав:</w:t>
        <w:tab/>
        <w:br/>
        <w:tab/>
        <w:t xml:space="preserve"> </w:t>
        <w:tab/>
        <w:br/>
        <w:tab/>
        <w:t xml:space="preserve"> ПРЕДСЕДАТЕЛ: Елена Авдева </w:t>
        <w:tab/>
        <w:br/>
        <w:tab/>
        <w:t xml:space="preserve"> </w:t>
        <w:tab/>
        <w:br/>
        <w:tab/>
        <w:t xml:space="preserve">ЧЛЕНОВЕ: Галина Тонева </w:t>
        <w:tab/>
        <w:br/>
        <w:tab/>
        <w:t xml:space="preserve"> </w:t>
        <w:tab/>
        <w:br/>
        <w:tab/>
        <w:t xml:space="preserve">Петя Шишкова</w:t>
        <w:tab/>
        <w:br/>
        <w:tab/>
        <w:t xml:space="preserve"> </w:t>
        <w:tab/>
        <w:br/>
        <w:tab/>
        <w:t xml:space="preserve">при секретар Илияна Рангелова и в присъствието на прокурора Тома Комов изслуша докладваното от съдията Елена Авдева наказателно дело № 547/2018 г.</w:t>
        <w:tab/>
        <w:br/>
        <w:tab/>
        <w:t xml:space="preserve"> </w:t>
        <w:tab/>
        <w:br/>
        <w:tab/>
        <w:t xml:space="preserve">Производството по делото е образувано на основание чл. 346, т. 1 от НПК по жалба от частните обвинители и граждански ищци Р. Й. М. и Д. Й. М., подадена чрез техния повереник адвокат А. Г., против решение № 70 от 23.04.2018 г. по внохд № 11/2018 г. на Варненския апелативен съд.</w:t>
        <w:tab/>
        <w:br/>
        <w:tab/>
        <w:t xml:space="preserve"> </w:t>
        <w:tab/>
        <w:br/>
        <w:tab/>
        <w:t xml:space="preserve">В жалбата се сочи, че решението е постановено в нарушение на процесуалните правила и материалния закон.</w:t>
        <w:tab/>
        <w:br/>
        <w:tab/>
        <w:t xml:space="preserve"> </w:t>
        <w:tab/>
        <w:br/>
        <w:tab/>
        <w:t xml:space="preserve">Излагат се доводи за ограничаване правата на частните обвинители и граждански ищци, изразено в следното: </w:t>
        <w:tab/>
        <w:br/>
        <w:tab/>
        <w:t xml:space="preserve"> </w:t>
        <w:tab/>
        <w:br/>
        <w:tab/>
        <w:t xml:space="preserve">· липса на мотиви по направените от жалбоподателите възражения </w:t>
        <w:tab/>
        <w:br/>
        <w:tab/>
        <w:t xml:space="preserve"> </w:t>
        <w:tab/>
        <w:br/>
        <w:tab/>
        <w:t xml:space="preserve">· позоваване на недопустимо доказателствено средство - обяснения на подсъдимата</w:t>
        <w:tab/>
        <w:br/>
        <w:tab/>
        <w:t xml:space="preserve"> </w:t>
        <w:tab/>
        <w:br/>
        <w:tab/>
        <w:t xml:space="preserve">· непроизнасяне по поддържано от частните обвинители обвинение</w:t>
        <w:tab/>
        <w:br/>
        <w:tab/>
        <w:t xml:space="preserve"> </w:t>
        <w:tab/>
        <w:br/>
        <w:tab/>
        <w:t xml:space="preserve">· пренебрегване на експертни заключения и доказателства </w:t>
        <w:tab/>
        <w:br/>
        <w:tab/>
        <w:t xml:space="preserve"> </w:t>
        <w:tab/>
        <w:br/>
        <w:tab/>
        <w:t xml:space="preserve">Според касаторите съдът е нарушил материалния закон, защото неправилно е приел, че е налице случайно деяние, тъй като пешеходката се е движела неправомерно. Твърдят, че тя е пресичала на пешеходна пътека, маршрутът е бил съобразен с чл. 113, ал. 2 от ЗДвП, а при удара се е намирала на забранено за моторни превозни средства място.</w:t>
        <w:tab/>
        <w:br/>
        <w:tab/>
        <w:t xml:space="preserve"> </w:t>
        <w:tab/>
        <w:br/>
        <w:tab/>
        <w:t xml:space="preserve">Касационната жалба оспорва и извода на съда за управление със съобразена скорост, тъй като той не държи сметка за данните относно интензивността на движението и пътната ситуация при инцидента.</w:t>
        <w:tab/>
        <w:br/>
        <w:tab/>
        <w:t xml:space="preserve"> </w:t>
        <w:tab/>
        <w:br/>
        <w:tab/>
        <w:t xml:space="preserve">С тези аргументи се настоява за отмяна на решението и ново разглеждане на делото.</w:t>
        <w:tab/>
        <w:br/>
        <w:tab/>
        <w:t xml:space="preserve"> </w:t>
        <w:tab/>
        <w:br/>
        <w:tab/>
        <w:t xml:space="preserve">Пред касационната инстанция повереникът поддържа жалбата по изложените в нея съображения.</w:t>
        <w:tab/>
        <w:br/>
        <w:tab/>
        <w:t xml:space="preserve"> </w:t>
        <w:tab/>
        <w:br/>
        <w:tab/>
        <w:t xml:space="preserve">Защитникът на подсъдимата възразява срещу основателността на жалбата.</w:t>
        <w:tab/>
        <w:br/>
        <w:tab/>
        <w:t xml:space="preserve"> </w:t>
        <w:tab/>
        <w:br/>
        <w:tab/>
        <w:t xml:space="preserve">Обосновава позиция, че са спазени всички процесуални правила, при което е установена фактическа обстановка, изключваща допуснати от подсъдимата нарушения на правилата за движение.</w:t>
        <w:tab/>
        <w:br/>
        <w:tab/>
        <w:t xml:space="preserve"> </w:t>
        <w:tab/>
        <w:br/>
        <w:tab/>
        <w:t xml:space="preserve">Подчертава, че на мястото на произшествието няма пешеходна пътека, а ограждения, които не допускат движение на пешеходци. Пострадалата се е появила в опасната зона на автомобила, а подсъдимата е реагирала веднага, но въпреки това не е имала техническа възможност да избегне сблъсък. Подкрепяйки заключение за случайно деяние защитникът отправя искане решението на въззивната инстанция да бъде оставено в сила.</w:t>
        <w:tab/>
        <w:br/>
        <w:tab/>
        <w:t xml:space="preserve"> </w:t>
        <w:tab/>
        <w:br/>
        <w:tab/>
        <w:t xml:space="preserve">Прокурорът пледира за отхвърляне на жалбата, тъй като неправомерното движение на пешеходката по пътното платно е било непредвидимо за подсъдимата.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отделение, след като обсъди доводите на страните и извърши проверка в пределите на чл. 347, ал. 1 от НПК, установи следното: </w:t>
        <w:tab/>
        <w:br/>
        <w:tab/>
        <w:t xml:space="preserve"> </w:t>
        <w:tab/>
        <w:br/>
        <w:tab/>
        <w:t xml:space="preserve">Варненският окръжен съд с присъда № 82 от 31.10.2017 г. по нохд № 2017 г. признал подсъдимата М. И. Д. за невинна в това, че на 22.09.2014 г. в [населено място], при управление на моторно превозно средство - лек автомобил „Р. 214”, нарушила правилата за движение по пътищата по чл. 15, ал. 1, чл. 20, ал. 2 от ЗДвП и чл. 65, т. 6 от ППЗДвП и по непредпазливост причинила смъртта на М. С. Т., поради което и на основание чл. 304 от НПК я оправдал по повдигнатото обвинение по чл. 343, ал. 1, б.”в” във вр. с чл. 342, ал. 1, пр. 3 от НК.</w:t>
        <w:tab/>
        <w:br/>
        <w:tab/>
        <w:t xml:space="preserve"> </w:t>
        <w:tab/>
        <w:br/>
        <w:tab/>
        <w:t xml:space="preserve">Съдът отхвърлил и предявените от Д. Й. М. и Р. Й. М. граждански искове срещу подсъдимата в размер от 40 000 лева за всеки от ищците.</w:t>
        <w:tab/>
        <w:br/>
        <w:tab/>
        <w:t xml:space="preserve"> </w:t>
        <w:tab/>
        <w:br/>
        <w:tab/>
        <w:t xml:space="preserve">Варненският апелативен съд с решение № 70 от 23.04.2018 г. по внохд №11/2018 г. потвърдил изцяло първоинстанционната присъда.</w:t>
        <w:tab/>
        <w:br/>
        <w:tab/>
        <w:t xml:space="preserve"> </w:t>
        <w:tab/>
        <w:br/>
        <w:tab/>
        <w:t xml:space="preserve">Жалбата срещу така постановения акт е. основателна, макар настоящият съдебен състав да не споделя всички изложени в нея аргументи.</w:t>
        <w:tab/>
        <w:br/>
        <w:tab/>
        <w:t xml:space="preserve"> </w:t>
        <w:tab/>
        <w:br/>
        <w:tab/>
        <w:t xml:space="preserve">Въззивният съд е допуснал съшествени нарушения на, процесуалните правила по чл. 13, чл. 14, чл. 107, ал. 2, 3 и 5, чл. 153, чл. 314, ал. 1 и чл. 339, ал. 2 от НПК, които са го лишили от възможност да приложи правилно закона.</w:t>
        <w:tab/>
        <w:br/>
        <w:tab/>
        <w:t xml:space="preserve"> </w:t>
        <w:tab/>
        <w:br/>
        <w:tab/>
        <w:t xml:space="preserve">Въпреки широките правомощия на апелативния съд като инстанция по фактите механизмът на произшествието останал неизяснен по дължимия категоричен начин, произтичащ от принципа за пълно, обективно и всестранно изследване на всички обстоятелства по делото.</w:t>
        <w:tab/>
        <w:br/>
        <w:tab/>
        <w:t xml:space="preserve"> </w:t>
        <w:tab/>
        <w:br/>
        <w:tab/>
        <w:t xml:space="preserve">Относно фактическата страна на деянието въззивният съд се е солидаризирал с предходната инстанция.</w:t>
        <w:tab/>
        <w:br/>
        <w:tab/>
        <w:t xml:space="preserve"> </w:t>
        <w:tab/>
        <w:br/>
        <w:tab/>
        <w:t xml:space="preserve">Той приел, че на 22.09.2014 г., около 16.25 часа, в [населено място], подсъдимата управлявала лек автомобил „Р. 214” по [улица]в дясната пътна лента по път с предимство и със скорост около 50 км/ч. В посоката за движение [улица]и [улица]образували Y – образно кръстовище, след което се оформяли две попътни ленти за движение. „Вливането” на [улица]било оформено с триъгълна защрихована маркировка М-15, която разделяла двете попътни ленти. В този район вдясно имало тротоар, обезопасен с плътна и непрекъсната мантинела, а от отсрещната страна нямало тротоар, а горска растителност, също отделена с мантинела от платното за движение.</w:t>
        <w:tab/>
        <w:br/>
        <w:tab/>
        <w:t xml:space="preserve"> </w:t>
        <w:tab/>
        <w:br/>
        <w:tab/>
        <w:t xml:space="preserve">Настилката била чиста и без неравности, атмосферната видимост - добра, а трафикът - двупосочен с нормална интензивност.</w:t>
        <w:tab/>
        <w:br/>
        <w:tab/>
        <w:t xml:space="preserve"> </w:t>
        <w:tab/>
        <w:br/>
        <w:tab/>
        <w:t xml:space="preserve">При тези условия лекият автомобил „Р. 214” навлязъл в кръстовището със скорост между 43 и 50 км/ч, а пред него се движел неустановен по делото бял микробус. По същото време пострадалата М. Т. също се насочила към булеварда въпреки загражденията и предприела пресичане отдясно на ляво по посока на движение на подсъдимата. М. Д. забелязала пешеходката в средата на дясното пътно платно, когато тя се намирала на 22.04 м пред автомобила, при опасна зона за спиране от 37, 40 м. Реагирала веднага и задействала спирачната система, предприемайки спасителна маневра – спиране с инстинктивно заобикаляне отдясно, като по този начин преминала през зоната на защрихованата маркировка и навлязла в най-дясната пътна лента. Въпреки това подсъдимата не успяла да избегне удара. В резултат на сблъсъка пострадалата получила увреждания, причинили смъртта. </w:t>
        <w:tab/>
        <w:br/>
        <w:tab/>
        <w:t xml:space="preserve"> </w:t>
        <w:tab/>
        <w:br/>
        <w:tab/>
        <w:t xml:space="preserve">При тази фактическа обстановка от решаващо значение за изхода на делото е било да се установи дали при управлението на автомобила от подсъдимата са били спазени правилата на ЗДвП, тъй като това е същината на обвинението. Приетата от въззивния съд хипотеза за спасителна маневра предполага водачът да е бил поставен в безизходно положение поради неправомерно поведение на други участници в движението и фактори извън волята му. Не съществува колебание в съдебната практика, че спасителната маневра т. е изменение на посоката на движение в опасната зона за спиране, е допустима само в условията на чл. 13, ал. 1 от НК, когато опасността е внезапна, пряка и непосредствена и не може да предотврати по начините, посочени в чл. 20, ал. 2 от НК. ТРОСНК на ВС № 106/83 г. Решение № 466/77 г. по нд № 290/77 г., трето н. о., на ВС решение № 54/ 2015 по нд № 1925/2014 г., трето н. о на ВКС, решение № 234/2015 г. по нд № 665/2015 г., второ н. о.на ВКС, решение № 505/2008 г. по нд № 348/2008 г. трето н. о. на ВКС и др., </w:t>
        <w:tab/>
        <w:br/>
        <w:tab/>
        <w:t xml:space="preserve"> </w:t>
        <w:tab/>
        <w:br/>
        <w:tab/>
        <w:t xml:space="preserve">Въззивният съд е счел, че подсъдимата е съобразила всички изисквания за безопасно движение. Аргументацията му е базирана преди всичко върху експертните заключения по съдебно-техническите експертизи, които не личи да се били предмет на задълбочен анализ</w:t>
        <w:tab/>
        <w:br/>
        <w:tab/>
        <w:t xml:space="preserve"> </w:t>
        <w:tab/>
        <w:br/>
        <w:tab/>
        <w:t xml:space="preserve">На първо място впечатлява противоречието в мотивите по основен за делото факт - разстоянието, от което подсъдимата е възприела пресичащата пешеходка.</w:t>
        <w:tab/>
        <w:br/>
        <w:tab/>
        <w:t xml:space="preserve"> </w:t>
        <w:tab/>
        <w:br/>
        <w:tab/>
        <w:t xml:space="preserve">На стр. 10, абзац първи, е отразено, че то възлиза на 35, 59 м и независимо от това дали скоростта на автомобила е била 50, 77 м или разрешената 50 км/ч е по-малко от опасната зона за спиране.</w:t>
        <w:tab/>
        <w:br/>
        <w:tab/>
        <w:t xml:space="preserve"> </w:t>
        <w:tab/>
        <w:br/>
        <w:tab/>
        <w:t xml:space="preserve">Три абзаца по-долу може да се прочете, че „ видно от заключението на вещите лица най-вероятно подсъдимата е можела да възприеме пешеходката от около 22.04 м преди линията на пресичане, поради което не е имала техническа възможност да избегне удара чрез спиране.”</w:t>
        <w:tab/>
        <w:br/>
        <w:tab/>
        <w:t xml:space="preserve"> </w:t>
        <w:tab/>
        <w:br/>
        <w:tab/>
        <w:t xml:space="preserve">Въззивният съд не е разсъждавал върху основанието на тази разлика. Ако бе сторил това би забелязал, че вещите лица са изложили твърде субективни доводи /т. 3.8 от КСАТМЕ/, според които вниманието на подсъдимата не е било отклонено от други фактори и при добра видимост и познаване на пътя тя е „реагирала своевременно” на опасната ситуация от разстояние 22.04 м. </w:t>
        <w:tab/>
        <w:br/>
        <w:tab/>
        <w:t xml:space="preserve"> </w:t>
        <w:tab/>
        <w:br/>
        <w:tab/>
        <w:t xml:space="preserve">В мотивите на въззивното решение не е намерил място отговор на възражението на защитата, че видно от т. 3.8 и фиг. 7 от експертизата в положение 2 за автомобила на подсъдимата и движещия се пред нея микробус за Д. се е откривала видимост към мястото, където пешеходката е стъпила на пътното платно, от 43.87 м. Това разстояние надхвърля опасната зона и би трябвало да се обсъди от решаващия състав. Най-малко той е трябвало да изиска разяснения от вещите лица защо пешеходката е останала „невидима” за подсъдимата и на кои обстоятелства се дължи това.</w:t>
        <w:tab/>
        <w:br/>
        <w:tab/>
        <w:t xml:space="preserve"> </w:t>
        <w:tab/>
        <w:br/>
        <w:tab/>
        <w:t xml:space="preserve">В настоящия казус редица важни елементи, изясняващи механизма на произшествието, са разгледани от експертите с голяма доза предположения и в няколко варианта.</w:t>
        <w:tab/>
        <w:br/>
        <w:tab/>
        <w:t xml:space="preserve"> </w:t>
        <w:tab/>
        <w:br/>
        <w:tab/>
        <w:t xml:space="preserve">Това е задължавало съдебният състав да ги обсъди комплексно преди да ги възприеме и постави в основата на фактически и правни изводи. </w:t>
        <w:tab/>
        <w:br/>
        <w:tab/>
        <w:t xml:space="preserve"> </w:t>
        <w:tab/>
        <w:br/>
        <w:tab/>
        <w:t xml:space="preserve">Така например видимостта на подсъдимата към траекторията на движение на пешеходката е изчислена в зависимост от дистанцията до предходнодвижещия се микробус. Вещите лица са разработили ситуации при отстояния 10 м и 5 м метра, а въззивният съд възприел първото от тях /10 м/ без да изложи аргументи. Този параметър е съществен и в още един аспект. Скоростта на движение на подсъдимата е оценена като съобразена с факторите по чл. 20, ал. 2, п. 1 от ЗДвП. На стр. 16 от мотивите те са бланкетно изброени, като единствено е откроена появата на пешеходката като непредвидимо препятствие. Изобщо не е изследван въпросът дали тази скорост съответства на конкретните условия на видимост (предвид предходното моторно превозно средство), въпреки изричното им посочване в чл. 20, ал. 2, пр. 1 от ЗДвП. Те не са изчерпват с атмосферните фактори и винаги са предмет на фактическа преценка. Водачът на пътно превозно средство е длъжен да извършва движение само при наличност на видимост и обзорност. Всяко тяхно ограничаване следва да доведе до намаляване на скоростта, за да може да се реагира при възникване на опасност. </w:t>
        <w:tab/>
        <w:br/>
        <w:tab/>
        <w:t xml:space="preserve"> </w:t>
        <w:tab/>
        <w:br/>
        <w:tab/>
        <w:t xml:space="preserve">Проверяваният акт съдържа пестелив коментар по съществена част от обвинението, касаеща неправомерното отклоняване в дясно през забранена за моторни превозни средства защрихована зона. Отново без убедителна мотивировка е декларирано, че подсъдимата е напуснала своята лента за движение в опит да избегне удар с пешеходката. Видно от възприетата фактическа обстановка линията, по която пешеходката е пресичала пътното платно, е била ситуирана в участък, отреден за колите, движещи се по [улица]. Според чл. 34 от Наредба № 2 от 17.01.2001 г. за сигнализация на пътищата с пътна маркировка /ДВ бр. 13 от 10.02.2001 г./ с маркировката М-15 се обозначават площи, забранени за движение на пътни превозни средства и се постига канализиране на срещуположни и еднопосочни транспортни потоци. Пешеходката е навлязла, макар само на сантиметри, в маркировката, където е била ударена от автомобила на пострадалата, който нормативно не би следвало да се намира там. От обжалваното решение не става ясно защо съдът, след като е приел изцяло съобразено с правилата на ЗДвП поведение на подсъдимата, е игнорирал основното й задължение като водач да намали скоростта и да спре, когато възникне опасност за движението. Във въззивното решение не са изследвани детайлно траекториите на движение на пешеходката и автомобила, управляван от подсъдимата, въпреки че в описания от вещите лица механизъм на произшествието /т. 3.1/ отклонението вдясно е обвързано с намерение на подсъдимата да „навлезе в най-дясната лента”. Този подход е лишил от логичност извода на съда, че Д., която се е движела безпрепятствено вляво от забранената зона, се е отклонила вдясно в посока на пешеходката, навлизаща в същата зона, с цел да я предпази. </w:t>
        <w:tab/>
        <w:br/>
        <w:tab/>
        <w:t xml:space="preserve"> </w:t>
        <w:tab/>
        <w:br/>
        <w:tab/>
        <w:t xml:space="preserve">Този преглед показва, че заключението на съда за установена по експертен път невъзможност подсъдимата да избегне удар с пострадалата, е далеч от нивото на категоричност, принципно възведено с чл. 304, ал. 2 от НПК. </w:t>
        <w:tab/>
        <w:br/>
        <w:tab/>
        <w:t xml:space="preserve"> </w:t>
        <w:tab/>
        <w:br/>
        <w:tab/>
        <w:t xml:space="preserve">Въззивният съд е трябвало да преодолее посочените условностите в експертните позиции чрез задълбочена аналитична дейност и по този начин да стигне до убедителни изводи за съставомерност на действията на подсъдимата и за наличие или отсъствие на нарушения по ЗДвП в причинноследствена връзка с настъпилия общественоопасен резултат.</w:t>
        <w:tab/>
        <w:br/>
        <w:tab/>
        <w:t xml:space="preserve"> </w:t>
        <w:tab/>
        <w:br/>
        <w:tab/>
        <w:t xml:space="preserve">Налице е касационното основание по чл. 348, ал. 1, т. 2 от НПК, обуславящо отмяна на въззивното решение и връщане на делото за ново разглеждане от друг състав. Повторният въззивен контрол дава възможност за отстраняване на посочените процесуални нарушения при установяване на правнозначимите обстоятелства по делото.</w:t>
        <w:tab/>
        <w:br/>
        <w:tab/>
        <w:t xml:space="preserve"> </w:t>
        <w:tab/>
        <w:br/>
        <w:tab/>
        <w:t xml:space="preserve">Останалите възражения на касаторите, свързани с проведената въззивна процедура, са несподелими.</w:t>
        <w:tab/>
        <w:br/>
        <w:tab/>
        <w:t xml:space="preserve"> </w:t>
        <w:tab/>
        <w:br/>
        <w:tab/>
        <w:t xml:space="preserve">Защитаваното от повереника разбиране, че частното обвинение може да поддържа и да изисква разглеждане на обвинение, различно от повдигнатото от прокурора, е несъстоятелно. Частният обвинител е субсидиарен процесуален субект по обвинението и не може да определя неговото съдържание, След ново обвинение по реда на чл. 287, ал. 1 от НПК процесът продължава в изменените параметри. Противното би означавало в рамките на един процес за едно и също деяние да има две обвинения – хипотеза, която няма разумна защита. Цитатът от решение № 73/ 2016 г. по нд № 224/2016 г. на първо наказателно отделение на ВКС е тълкуван неправилно и извън общия контекст - Вж и решение № 146/2015 г. по н. д. № 202/2015 г. на първо н. о. на ВКС, решение № 557/2012 г. по нд № 2608/2011 г. на първо н. о. на ВКС, решение № 397/2011 г. по нд № 1912/2011 г. и др..</w:t>
        <w:tab/>
        <w:br/>
        <w:tab/>
        <w:t xml:space="preserve"> </w:t>
        <w:tab/>
        <w:br/>
        <w:tab/>
        <w:t xml:space="preserve">Неприемливо е и оплакването, че обясненията на подсъдимата са опорочени и следва да се изключат от доказателствената съвкупност, тъй като повереникът не е могъл да отправи въпроси.</w:t>
        <w:tab/>
        <w:br/>
        <w:tab/>
        <w:t xml:space="preserve"> </w:t>
        <w:tab/>
        <w:br/>
        <w:tab/>
        <w:t xml:space="preserve">От досието на делото става ясно, че разпитът на подсъдимата е преустановен поради емоционалното й състояние, но по-късно процесът е продължил. Подсъдимият суверенно преценява да дава или не обяснения в отговор на поставени въпроси. Повереникът на частните обвинители е участвал във всички следващите заседания и от съдебните протоколи не личи пред него да са възникнали процесуални ограничения, обуславящи невъзможност да сочи и представя доказателства.</w:t>
        <w:tab/>
        <w:br/>
        <w:tab/>
        <w:t xml:space="preserve"> </w:t>
        <w:tab/>
        <w:br/>
        <w:tab/>
        <w:t xml:space="preserve">При това развитие на делото е безпредметно обсъждане на възраженията на защитата относно нарушаването на материалния закон. </w:t>
        <w:tab/>
        <w:br/>
        <w:tab/>
        <w:t xml:space="preserve"> </w:t>
        <w:tab/>
        <w:br/>
        <w:tab/>
        <w:t xml:space="preserve">Заслужава все пак да се вметне, че данните по делото, както правилно е отбелязал въззивният съд, не установяват пешеходна пътека в кръстовището, а наличието на такава на 206 метра от мястото, където пострадалата е предприела пресичане, изключва приложение на изтъквания от защитата чл. 113, ал. 2 от ЗДвП.</w:t>
        <w:tab/>
        <w:br/>
        <w:tab/>
        <w:t xml:space="preserve"> </w:t>
        <w:tab/>
        <w:br/>
        <w:tab/>
        <w:t xml:space="preserve">Водим от горното и на основание чл. 354, ал. 1, т. 4 и ал. 3, т. 2 от НПК Върховният касационен съд, второ наказателно отделение</w:t>
        <w:tab/>
        <w:br/>
        <w:tab/>
        <w:t xml:space="preserve"> </w:t>
        <w:tab/>
        <w:br/>
        <w:tab/>
        <w:t xml:space="preserve">РЕШИ </w:t>
        <w:tab/>
        <w:br/>
        <w:tab/>
        <w:t xml:space="preserve"> </w:t>
        <w:tab/>
        <w:br/>
        <w:tab/>
        <w:t xml:space="preserve">ОТМЕНЯВА решение № 70 от 23.04.2018 г. по внохд №11/2018 г. на Варненския апелативен съд и връща делото за ново разглеждане от друг състав на същия съд.</w:t>
        <w:tab/>
        <w:br/>
        <w:tab/>
        <w:t xml:space="preserve"> </w:t>
        <w:tab/>
        <w:br/>
        <w:tab/>
        <w:t xml:space="preserve">Решението не подлежи на обжалване.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1.</w:t>
        <w:tab/>
        <w:br/>
        <w:tab/>
        <w:t xml:space="preserve"> </w:t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