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№333/22.04.2010 по гр. д. №332/2009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333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22.04.2010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двадесети април две хиляди и десета година в състав:</w:t>
        <w:tab/>
        <w:br/>
        <w:tab/>
        <w:t xml:space="preserve"/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ЧЛЕНОВЕ:БОЙКА ТАШЕВА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БОРИСЛАВА ЛАЗАРОВА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№332/2009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ХХІV ГПК.</w:t>
        <w:tab/>
        <w:br/>
        <w:tab/>
        <w:t xml:space="preserve"> </w:t>
        <w:tab/>
        <w:br/>
        <w:tab/>
        <w:t xml:space="preserve">Производството е образувано по молба за отмяна по чл. 303, ал. 1, т. 1 ГПК, подадена от Г. Д. Г. от град П., срещу влязлото в постановление за възлагане на недвижим имот от 28.12.2004 г. по гр. д. №1126/2002 г. по описа на Държавен съдебен изпълнител при Районен съд - Пазарджик.</w:t>
        <w:tab/>
        <w:br/>
        <w:tab/>
        <w:t xml:space="preserve"> </w:t>
        <w:tab/>
        <w:br/>
        <w:tab/>
        <w:t xml:space="preserve">Молителят твърди, че с посоченото постановление му е бил възложен имот - гараж, подробно описан в молбата за отмяна. Твърди се също така, че последствие се оказва, че гаражът представлява незаконно строителство, поради което РДНСК-Пазарджик издава заповед №РД-14-227/11.5.2007 г. за премахване на строежа, която е влязла в законна сила. Молителят излага, че на 29.12.2008 г. е получил писмо от РДНСК-Пазарджик, за премахване на постройката. Поради това счита, че е налице ново обстоятелство от съществено значение за делото, което не е могло да му бъде известно при извършване на публичната продан и издаването на постановлението на съдебния изпълнител по смисъла на чл. 303, ал. 1, т. 1 ГПК. Моли се за отмяна на посоченото постановление. Към молбата са приложени писмо, изх. №Пз-135-00-905/22.12.2008 г. на РДНСК-Пазарджик, постановление от 28.12.2004 г. на Държавен съдебен изпълнител и определение №43/25.01.2008 г. на Административен съд – Пазарджик, със заверка за влизането му в сила на 29.10.2008 г.</w:t>
        <w:tab/>
        <w:br/>
        <w:tab/>
        <w:t xml:space="preserve"> </w:t>
        <w:tab/>
        <w:br/>
        <w:tab/>
        <w:t xml:space="preserve">В съдебно заседание молбата за отмяна се поддържа от процесуалния представител на молителя – адв. Ц.</w:t>
        <w:tab/>
        <w:br/>
        <w:tab/>
        <w:t xml:space="preserve"> </w:t>
        <w:tab/>
        <w:br/>
        <w:tab/>
        <w:t xml:space="preserve">Ответникът по молбата – А. В. И., посредством процесуалния си представител – адв. Б, оспорва молбата за отмяна и моли същата да бъде оставена без уважение.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молбата за отмяна, представените по делото писмени доказателства, становищата на процесуалните представители на страните и с оглед правомощията си по глава ХХІV ГПК намира следното:</w:t>
        <w:tab/>
        <w:br/>
        <w:tab/>
        <w:t xml:space="preserve"> </w:t>
        <w:tab/>
        <w:br/>
        <w:tab/>
        <w:t xml:space="preserve">Молбата за отмяна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Постановлението на държавния съдебен изпълнител при Районен съд – Пазарджик е влязло в законна сила на 28.01.2005 г.</w:t>
        <w:tab/>
        <w:br/>
        <w:tab/>
        <w:t xml:space="preserve"> </w:t>
        <w:tab/>
        <w:br/>
        <w:tab/>
        <w:t xml:space="preserve">Заповед №РД-14-227/11.5.2007 г. на РДНСК – Пазарджик, с която е постановено премахване на процесния гараж е съобщена на молителя в настоящото производство на 28.5.2007 г. Същата е обжалвана от молителя в настоящото производство на 13.6.2007 г., след изтичане на законния четиринадесетдневен срок/11.6.2007 г./</w:t>
        <w:tab/>
        <w:br/>
        <w:tab/>
        <w:t xml:space="preserve"> </w:t>
        <w:tab/>
        <w:br/>
        <w:tab/>
        <w:t xml:space="preserve">С определение №43/25.01.2008 г. по адм. д. №310/2007 г. Административен съд – Пазарджик е оставил без разглеждане жалбата на Г. Г. против заповедта на РДНСК, поради нейното просрочие. Посоченото определение е влязло в законна сила на 29.10.2008 г.</w:t>
        <w:tab/>
        <w:br/>
        <w:tab/>
        <w:t xml:space="preserve"> </w:t>
        <w:tab/>
        <w:br/>
        <w:tab/>
        <w:t xml:space="preserve">Молбата за отмяна е подадена на 26.01.2009 г.</w:t>
        <w:tab/>
        <w:br/>
        <w:tab/>
        <w:t xml:space="preserve"> </w:t>
        <w:tab/>
        <w:br/>
        <w:tab/>
        <w:t xml:space="preserve">С оглед изложеното настоящият състав на Върховния касационен съд, ІV г. о., намира, че молбата за отмяна е подадена след изтичането на законния срок още при действието на отменения ГПК. Съгласно разпоредбата на чл. 232, ал. 1 ГПК отм. молбата за отмяна може да се подаде в тримесечен срок от узнаването на обстоятелството, което служи като основание за отмяна. Молителят е узнал за твърдяното от него обстоятелство на 28.5.2007 г., когато е получил заповедта на РДНСК. Същата е влязла в законна сила на 11.6.2007 г., от която дата следва да се приеме, че тече тримесечният срок по чл. 232, ал. 1 ГПК отм., Същият е изтекъл на 11.9.2007 г. В периода между посочените дати не е подадена молба за отмяна на твърдяното основание.</w:t>
        <w:tab/>
        <w:br/>
        <w:tab/>
        <w:t xml:space="preserve"> </w:t>
        <w:tab/>
        <w:br/>
        <w:tab/>
        <w:t xml:space="preserve">В случая е без значение обстоятелството, че е било налице висящо дело пред административния съд с оглед оспорване на визираната заповед. Съгласно чл. 219 ГПК отм. заповедта е влязла законна сила, от деня, когато е изтекъл срокът за обжалването й, без в този срок да е подадена жалба. В процесният случай жалбата е подадена след изтичането на срока за обжалване и обстоятелствата свързани с проведеното административно дело, по което е установена недопустимост на жалбата не влияят върху влизането в сила на административния акт, на който се позовава молителят.</w:t>
        <w:tab/>
        <w:br/>
        <w:tab/>
        <w:t xml:space="preserve"> </w:t>
        <w:tab/>
        <w:br/>
        <w:tab/>
        <w:t xml:space="preserve">Молбата за отмяна като недопустима следва да се остави без разглеждане.</w:t>
        <w:tab/>
        <w:br/>
        <w:tab/>
        <w:t xml:space="preserve"> </w:t>
        <w:tab/>
        <w:br/>
        <w:tab/>
        <w:t xml:space="preserve">С оглед изхода от спора в настоящото производство молителят следва да заплати на ответника по молбата деловодни разноски в размер на 450 лева.</w:t>
        <w:tab/>
        <w:br/>
        <w:tab/>
        <w:t xml:space="preserve"> </w:t>
        <w:tab/>
        <w:br/>
        <w:tab/>
        <w:t xml:space="preserve">Водим от изложените съображения и на основание чл. 307 ГПК, Върховният касационен съд, състав ІV г. о.,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РАЗГЛЕЖДАНЕ молба за отмяна, подадена от Г. Д. Г. от град П. за отмяна по чл. 303, ал. 1, т. 1 ГПК, на влязлото в сила постановление за възлагане на недвижим имот от 28.12.2004 г. по гр. д. №1126/2002 г. по описа на Държавен съдебен изпълнител при Районен съд - Пазарджик.</w:t>
        <w:tab/>
        <w:br/>
        <w:tab/>
        <w:t xml:space="preserve"> </w:t>
        <w:tab/>
        <w:br/>
        <w:tab/>
        <w:t xml:space="preserve">ОСЪЖДА Г. Д. Г., ЕГН – 5109023463, от град П., ул.”Д” №3, ет. 5, ап. 40, със съдебен адрес: град П., Адвокатска колегия, адвокатска кантора №14, да заплати на АНГЕЛВ. И., ЕГН -4607183520, от град П., ул.”Р” №3, деловодни разноски в размер на 450/четиристотин и петдесет/ лева.</w:t>
        <w:tab/>
        <w:br/>
        <w:tab/>
        <w:t xml:space="preserve"> </w:t>
        <w:tab/>
        <w:br/>
        <w:tab/>
        <w:t xml:space="preserve">Определението може да се обжалва от страните в седмичен срок от получаване на съобщението за настоящото определение пред друг тричленен състав на Върховния касационен съд.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