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№83/30.03.2016 по гр. д. №856/2016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83</w:t>
        <w:tab/>
        <w:br/>
        <w:tab/>
        <w:t xml:space="preserve"> </w:t>
        <w:tab/>
        <w:br/>
        <w:tab/>
        <w:t xml:space="preserve"> София, 30.03.2016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 в закрито съдебно заседание в състав</w:t>
        <w:tab/>
        <w:br/>
        <w:tab/>
        <w:t xml:space="preserve"> </w:t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изслуша докладваното от съдията Д. Василева гр. дело № 856/ 2016 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решение № 7090 от 21.10.2015 г. по гр. д.№ 5961/2012 г. на софийски градски съд, ІІ-а въззивен състав и решщение № ІІ-54-270/20.11.2013 г. по гр. д.№ 52745/ 2010 г. на Софийски районен съд, 54 състав, по иск с правно основание чл. 23, ал. 2 СК е признато за установено, че Г. И. К. притежава 15 003/ 25978 ид. ч.от един апартамент в [населено място], [жк], [жилищен адрес] ап.№ 28, като е допуснато делбата на същия апартамент да се извърши при квоти 20 490, 50/ 25 978 ид. ч. за Г. И. К. и 5 487, 50/ 25 978 ид. ч.за бившата му съпруга Н. К. К..</w:t>
        <w:tab/>
        <w:br/>
        <w:tab/>
        <w:t xml:space="preserve"> </w:t>
        <w:tab/>
        <w:br/>
        <w:tab/>
        <w:t xml:space="preserve"> Н. К. К. е подала касационна жалба срещу решението на въззивния съд, като на първо място поддържа, че то е недопустимо, тъй като при прекратяване на брака между страните е постигнато споразумение относно имуществените последици от развода, според което имотът остава в обикновена съсобственост и това изключва възможността за предявяване на иск за по-голям дял по чл. 23, ал. 2 СК. Развиват се и оплаквания за неправилност на решението. Като правни въпроси - основание за допускане на касационното обжалване в хипотезата на чл. 280, ал. 1 и 2 ГПК се поставят въпроса за допустимост на иска при наличието на одобрено споразумение между бившите съпрузи и допустимо ли е правото на трансформация на лично имущество в полза на единия съпруг да се упражнява чрез възражение във висящо производство, образувано по реда на чл. 23, ал. 2 СК от другия съпруг.</w:t>
        <w:tab/>
        <w:br/>
        <w:tab/>
        <w:t xml:space="preserve"> </w:t>
        <w:tab/>
        <w:br/>
        <w:tab/>
        <w:t xml:space="preserve"> По първия поставен въпрос предстои произнасяне от Общото събрание на ГК на ВКС, тъй като той е включен в предмета на ТД № 3/ 2015 г., с оглед на което е налице условието за спиране на настоящото производство по чл. 292 ГПК.</w:t>
        <w:tab/>
        <w:br/>
        <w:tab/>
        <w:t xml:space="preserve"> </w:t>
        <w:tab/>
        <w:br/>
        <w:tab/>
        <w:t xml:space="preserve"> Водим от горното настоящият състав на Върховния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</w:t>
        <w:tab/>
        <w:br/>
        <w:tab/>
        <w:t xml:space="preserve"> </w:t>
        <w:tab/>
        <w:br/>
        <w:tab/>
        <w:t xml:space="preserve"> СПИРА производството по гр. д.№ 856/ 2016г. по описа на ВКС, І-во г. о. до постановяване на решение по ТД № 3/ 2015 г. на ОСГК на ВКС.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