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№74/18.03.2016 по гр. д. №549/2015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74</w:t>
        <w:tab/>
        <w:br/>
        <w:tab/>
        <w:t xml:space="preserve"> </w:t>
        <w:tab/>
        <w:br/>
        <w:tab/>
        <w:t xml:space="preserve">София, 18.03.2016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549/2015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С определение № 147 от 14.05.2015 г. по гр. д. № 549/2015 г. на ВКС, І г. о., производството по делото е спряно на основание чл. 229, ал. 1, т. 4 във вр. с чл. 292 ГПК до постановяване на тълкувателно решение по тълк. дело № 4/2014 г. на ОСГК на ВКС.</w:t>
        <w:tab/>
        <w:br/>
        <w:tab/>
        <w:t xml:space="preserve"> </w:t>
        <w:tab/>
        <w:br/>
        <w:tab/>
        <w:t xml:space="preserve"> Съдът констатира, че по посоченото тълкувателно дело е прието тълкувателно решение № 4/ 2014 от 14.03.2016 г. на ОСГК на ВКС, поради което производството по настоящото дело следва да бъде служебно възобновено поради отпадане на пречките за движението му. Затова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производството по гр. д. № 549/2015 г. по описа на ВКС, І г. о. </w:t>
        <w:tab/>
        <w:br/>
        <w:tab/>
        <w:t xml:space="preserve"> </w:t>
        <w:tab/>
        <w:br/>
        <w:tab/>
        <w:t xml:space="preserve">Делото да се докладва да председателя на първо гражданско отделение за насрочване за закрито заседание.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