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№3423/03.07.2024 по ч.гр.д. №2383/2024 на ВКС, ГК, III г.о., докладвано от съдия Таня Орешарова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№ 3423</w:t>
        <w:tab/>
        <w:br/>
        <w:tab/>
        <w:t xml:space="preserve"/>
        <w:tab/>
        <w:br/>
        <w:tab/>
        <w:t xml:space="preserve"> гр. София, 03.07.2024г.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 </w:t>
        <w:tab/>
        <w:br/>
        <w:tab/>
        <w:t xml:space="preserve"/>
        <w:tab/>
        <w:br/>
        <w:tab/>
        <w:t xml:space="preserve"> като разгледа докладваното от съдия Орешарова ч. гр. д.№2383 по описа за 2024г.,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реда на чл. 23, ал. 3 ГПК.</w:t>
        <w:tab/>
        <w:br/>
        <w:tab/>
        <w:t xml:space="preserve"/>
        <w:tab/>
        <w:br/>
        <w:tab/>
        <w:t xml:space="preserve"> Образувано е въз основа на определение №383 от 21.06.2024год. по гр. дело №281/2024 г. на Апелативен съд - Варна, с което е прекратено производството по делото и същото е изпратено на ВКС за определяне на друг равен по степен съд, извън района на Апелативен съд-Варна на основание чл.23, ал.3 ГПК, който да разгледа делото. В определението е констатирано, че поради отвеждане на всички съдии от окръжните съдилища в района на Апелативен съд-Варна, разглеждането на искова молба, подадена от Р. В. Б. против Окръжен съд-Разград и Апелативен съд-Варна, с която са предявени искове за заплащане на обезщетение за имуществени и неимуществени вреди с правно основание чл.2в от ЗОДОВ е невъзможно от окръжните съдилища в района на Апелативен съд Варна. Делото е изпратено на ВКС за определяне на друг равен по степен съд, извън района на Апелативен съд Варна.</w:t>
        <w:tab/>
        <w:br/>
        <w:tab/>
        <w:t xml:space="preserve"/>
        <w:tab/>
        <w:br/>
        <w:tab/>
        <w:t xml:space="preserve"> Върховният касационен съд, състав на III г. о. след преценка на обстоятелствата по делото, намира, че са налице предпоставките на чл.23, ал.3 от ГПК.</w:t>
        <w:tab/>
        <w:br/>
        <w:tab/>
        <w:t xml:space="preserve"/>
        <w:tab/>
        <w:br/>
        <w:tab/>
        <w:t xml:space="preserve">Видно от приложените материали по делото съдиите от всички окръжни съдилища в апелативния район на Апелативен съд-Варна са се отвели от разглеждане на гражданското дело, образувано по горепосочената искова молба. Поради което разглеждането му от окръжни съдии в този апелативен район е невъзможно и на основание чл.23, ал.3 ГПК делото следва да бъде изпратено на друг равен по степен съд от друг апелативен район.</w:t>
        <w:tab/>
        <w:br/>
        <w:tab/>
        <w:t xml:space="preserve"/>
        <w:tab/>
        <w:br/>
        <w:tab/>
        <w:t xml:space="preserve">Настоящият състав на съда намира, че делото следва да се разгледа от Окръжен съд-Русе, най-близкия териториално и равен по степен съд и който е от района на Апелативен съд-Велико Търново и на който следва да бъде изпратено.</w:t>
        <w:tab/>
        <w:br/>
        <w:tab/>
        <w:t xml:space="preserve"/>
        <w:tab/>
        <w:br/>
        <w:tab/>
        <w:t xml:space="preserve"> Мотивиран от гореизложеното, Върховният касационен съд, състав на III г.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ИЗПРАЩА делото, образувано по искова молба от Р. В. Б. срещу Окръжен съд-Разград и Апелативен съд-Варна, по която е било образувано гр. дело №250/2023 г. на Окръжен съд-Разград, на основание чл. 23, ал. 3 ГПК за разглеждане от Окръжен съд - Русе. 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