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№47/01.03.2016 по гр. д. №3398/2015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Върховен касационен съд на Република България ГК, І г. о. дело № 3398/2015 год.</w:t>
        <w:tab/>
        <w:br/>
        <w:tab/>
        <w:t xml:space="preserve"/>
        <w:tab/>
        <w:br/>
        <w:tab/>
        <w:t xml:space="preserve">О П Р Е Д Е Л Е Н И Е№ 47</w:t>
        <w:tab/>
        <w:br/>
        <w:tab/>
        <w:t xml:space="preserve"> </w:t>
        <w:tab/>
        <w:br/>
        <w:tab/>
        <w:t xml:space="preserve">София, 01.03.2016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двадесет и пети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3398/2015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 Р. А. Г. и К. Г. Ч. са депозирали молба с вх.№ 177/08.01.2016 год. за допълване касационното решение в частта за разноските.</w:t>
        <w:tab/>
        <w:br/>
        <w:tab/>
        <w:t xml:space="preserve"> </w:t>
        <w:tab/>
        <w:br/>
        <w:tab/>
        <w:t xml:space="preserve"> Ответницата по молбата Е. Г. К. не взема становище.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Гражданска колегия, първо отделение като взе предвид заявеното в молбата и данните по делото, приема следното:</w:t>
        <w:tab/>
        <w:br/>
        <w:tab/>
        <w:t xml:space="preserve"> </w:t>
        <w:tab/>
        <w:br/>
        <w:tab/>
        <w:t xml:space="preserve"> С решение № 247/04.01.2016 год., постановено по настоящото дело е отменено решение № 413/27.02.2015 год. по в. гр. дело № 3173/2014 год. на Пловдивския окръжен съд като е допусната да се извърши съдебна делба на сънаследствения процесен недвижим имот при квоти: 4/6 ид. ч. за Р. А. Г. и по 1/6 ид. ч. за останалите две съделителки.</w:t>
        <w:tab/>
        <w:br/>
        <w:tab/>
        <w:t xml:space="preserve"> </w:t>
        <w:tab/>
        <w:br/>
        <w:tab/>
        <w:t xml:space="preserve"> С касационната жалба молителките са заявили искане за присъждане на направените разноски пред въззивната и касационна инстанции.</w:t>
        <w:tab/>
        <w:br/>
        <w:tab/>
        <w:t xml:space="preserve"> </w:t>
        <w:tab/>
        <w:br/>
        <w:tab/>
        <w:t xml:space="preserve"> Молбата се явява допустима като подадена в срока по чл. 248, ал. 1 от ГПК, а разгледана по същество се явява и основателна.</w:t>
        <w:tab/>
        <w:br/>
        <w:tab/>
        <w:t xml:space="preserve"> </w:t>
        <w:tab/>
        <w:br/>
        <w:tab/>
        <w:t xml:space="preserve"> Пред въззивния съд молителките са направили разноски за заплатено адвокатско възнаграждение съответно: Р. А. Г. – 700 лева, а К. Г. Ч. – 300 лева, а пред Върховния касационен съд: Р. А. Г. – сумата 350 лева, представляваща заплатено адвокатско възнаграждение и 55 лева – държавна такса, а К. Г. Ч. е заплатила 150 лева за адвокатско възнаграждение.</w:t>
        <w:tab/>
        <w:br/>
        <w:tab/>
        <w:t xml:space="preserve"> </w:t>
        <w:tab/>
        <w:br/>
        <w:tab/>
        <w:t xml:space="preserve"> Ответницата на основание чл. 78, ал. 3 от ГПК във връзка с чл. 248, ал. 1 от ГПК и при посочения изход на спора следва да бъде осъдена да заплати на Р. А. Г. общо 1 105 лева, а на К. Г. Ч. общо 450 лева.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Република България,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решение № 247/04.01.2016 год. като</w:t>
        <w:tab/>
        <w:br/>
        <w:tab/>
        <w:t xml:space="preserve"> </w:t>
        <w:tab/>
        <w:br/>
        <w:tab/>
        <w:t xml:space="preserve">ОСЪЖДА Е. Г. К. ЕГН [ЕГН] от [населено място] № 16, Пловдивска област, да заплати на основание чл. 78, ал. 3 от ГПК на Р. А. Г. ЕГН [ЕГН] от [населено място], [улица] сумата 1 105 лева, а на К. Г. Ч. ЕГН [ЕГН] от [населено място], [улица] сумата 450 лева, представляващи сторени разноски пред въззивната и касационна инстанции.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