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№101/22.02.2016 по гр. д. №201/2016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3определение по гр. д.№ 201 от 2016 г. на ВКС на РБ, ГК, Първо отделение </w:t>
        <w:tab/>
        <w:br/>
        <w:tab/>
        <w:t xml:space="preserve"> </w:t>
        <w:tab/>
        <w:br/>
        <w:tab/>
        <w:t xml:space="preserve"> № 101 </w:t>
        <w:tab/>
        <w:br/>
        <w:tab/>
        <w:t xml:space="preserve"> </w:t>
        <w:tab/>
        <w:br/>
        <w:tab/>
        <w:t xml:space="preserve"> София, 22.02.2016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седемнадесети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Т.Гроздева гр. д.№ 201 по описа за 2016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1839 от 13.05.2015 г. по гр. д.№ 52 от 2014 г. на Софийския апелативен съд, втори състав, с което е отменено решение от 05.11.2013 г. по гр. д.№ 4881 от 2013 г. на Софийския градски съд и вместо него е постановено решение за отхвърляне на предявените от [фирма] срещу Д. М. В. искове с правно основание чл. 108 ЗС за признаване собствеността и предаване на владението върху дворно място с площ от 660 кв. м., представляващо имот пл.№ 664 в кв. 7 по плана на [населено място], м.“В.-ВЕЦ С.“ с административен адрес: [населено място], ул.“21 век“ № 4, ведно с построените в него жилищна сграда с площ от 63, 17 кв. м. и гараж с площ от 21, 30 кв. м. и с правно основание чл. 59 ЗЗД за осъждане на Д. В. да заплати на [фирма] сумата 24 990 лв., представляваща обезщетение за неоснователно ползване на имота през периода от 13.03.2009 г. до 23.01.2012 г. </w:t>
        <w:tab/>
        <w:br/>
        <w:tab/>
        <w:t xml:space="preserve"> </w:t>
        <w:tab/>
        <w:br/>
        <w:tab/>
        <w:t xml:space="preserve">В касационната жалба се твърди, че обжалваното решение е неправилно като необосновано и постановено в нарушение на материалния закон - основания за касационно обжалване по чл. 281, ал. 1, т. 3 ГПК.</w:t>
        <w:tab/>
        <w:br/>
        <w:tab/>
        <w:t xml:space="preserve"> </w:t>
        <w:tab/>
        <w:br/>
        <w:tab/>
        <w:t xml:space="preserve">Като основание за допускане на касационното обжалване се сочи чл. 280, ал. 1, т. 3 ГПК. В изложението си по чл. 284, ал. 3, т. 1 ГПК касаторът сочи няколко въпроса, произнасянето по които, според него, биха били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 В писмен отговор от 07.01.2016 г. ответникът Д. М. В. оспорва жалбата. Моли същата да не бъде допускана до касационно разглеждане и да му се присъдят направените по делото разноски.</w:t>
        <w:tab/>
        <w:br/>
        <w:tab/>
        <w:t xml:space="preserve"> </w:t>
        <w:tab/>
        <w:br/>
        <w:tab/>
        <w:t xml:space="preserve">Върховният касационен съд на РБ, състав на Първо отделение на Гражданска колегия по предварителния въпрос за наличие на основания за допускане на касационното обжалване счита следното: В обжалваното решение съставът на Софийския апелативен съд е приел, че представените по делото документи установяват принадлежността на правото на собственост върху процесния имот в патримониума на ищцовото дружество /ищецът [фирма] е придобил имота от [фирма], който от своя страна го е получил от Столична община като апортна вноска през 2003 г./. Въпреки това, предявеният от [фирма] иск за собственост е отхвърлен, тъй като е прието за основателно и доказано направеното от ответника възражение за придобиване на имота по давност. Според съда, ответникът е владял процесния имот в продължение на повече от 10 години преди предявяване на иска през 2012 г. и осъществяваното от него владение не е било прекъсвано - нито с отправянето на нотариални покани от собственика, нито с подмяната на патрона на вратата на намиращата се в имота жилищна сграда. Прието е също така, че в случая не е приложима нормата на пар. 1 от Закона за допълнение на ЗС /обн. в ДВ, бр. 46 от 2006 г., впоследствие многократно изменяна/, разпореждаща спиране на придобивната давност за имоти държавна и общинска собственост, тъй като след отреждането на спорния имот за имущество на търговско дружество, той е престанал да бъде общинска собственост. </w:t>
        <w:tab/>
        <w:br/>
        <w:tab/>
        <w:t xml:space="preserve"> </w:t>
        <w:tab/>
        <w:br/>
        <w:tab/>
        <w:t xml:space="preserve">С оглед тези мотиви на съда в обжалваното решение настоящият състав на ВКС приема, че един от поставените от касатора в изложението му по чл. 284, ал. 3, т. 1 ГПК и уточнени от съда правни въпроси е такъв по смисъла на чл. 280, ал. 1 ГПК, разяснен в т. 1 от Тълкувателно решение № 1 от 19.02.2010 г. по гр. д.№ 1 от 2009 г. на ОСГТК на ВКС /въпрос, който е включен в предмета на спора и е обусловил правните изводи на съда в обжалваното решение/, а именно: може ли в срока на владение, който е от значение за придобиване на имот по давност, да бъде включван период от време, през който владеният имот е бил общинска собственост.</w:t>
        <w:tab/>
        <w:br/>
        <w:tab/>
        <w:t xml:space="preserve"> </w:t>
        <w:tab/>
        <w:br/>
        <w:tab/>
        <w:t xml:space="preserve">Тъй като по този специфичен правен въпрос е налице неяснота и няма задължителна съдебна практика, налице е основанието на чл. 280, ал. 1, т. 3 ГПК за допускане на касационното обжалване на решението на Софийския апелативен съд по предявения иск с правно основание чл. 108 ЗС. </w:t>
        <w:tab/>
        <w:br/>
        <w:tab/>
        <w:t xml:space="preserve"> </w:t>
        <w:tab/>
        <w:br/>
        <w:tab/>
        <w:t xml:space="preserve"> Касационното обжалване следва да бъде допуснато и по обусловения от иска по чл. 108 ЗС иск с правно основание чл. 59 ЗЗД.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1839 от 13.05.2015 г. по гр. д.№ 52 от 2014 г. на Софийския апелативен съд, втори състав.</w:t>
        <w:tab/>
        <w:br/>
        <w:tab/>
        <w:t xml:space="preserve"> </w:t>
        <w:tab/>
        <w:br/>
        <w:tab/>
        <w:t xml:space="preserve">ДАВА едноседмичен срок на касатора [фирма] да заплати по сметка на ВКС държавна такса за разглеждане на касационната жалба в размер на 223, 78 лв. /двеста двадесет и три лева и седемдесет и осем стотинки/.</w:t>
        <w:tab/>
        <w:br/>
        <w:tab/>
        <w:t xml:space="preserve"> </w:t>
        <w:tab/>
        <w:br/>
        <w:tab/>
        <w:t xml:space="preserve">УКАЗВА на същия, че в случай на невнасяне на таксата в срок касационната жалба ще бъде върната, а образуваното по нея дело на ВКС - прекратено.</w:t>
        <w:tab/>
        <w:br/>
        <w:tab/>
        <w:t xml:space="preserve"> </w:t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