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№9771/02.11.2022 по адм. д. №417/2022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9771 София, 02.11.2022 г. В ИМЕТО НА НАРОДА</w:t>
        <w:tab/>
        <w:br/>
        <w:tab/>
        <w:t xml:space="preserve">Върховният административен съд на Република България - Осмо отделение, в съдебно заседание на деветнадесети октомври две хиляди и двадесет и втора година в състав: Председател: ТЕОДОРА НИКОЛОВА Членове: ЕМИЛИЯ ИВАНОВА ДАРИНА РАЧЕВА при секретар Жозефина Мишева и с участието на прокурора Емил Георгиев изслуша докладваното от председателя Теодора Николова по административно дело № 417 / 2022 г.</w:t>
        <w:tab/>
        <w:br/>
        <w:tab/>
        <w:t xml:space="preserve">Производство по реда на чл. 208 и слeдващи от Административно-процесуалния кодекс (АПК), във връзка с чл.160, ал.7 от Данъчно-осигурителния процесуален кодекс (ДОПК).</w:t>
        <w:tab/>
        <w:br/>
        <w:tab/>
        <w:t xml:space="preserve">Образувано по касационна жалба на Броудкаст МениджмънтЕООД, [ЕИК], със съдебен адрес гр. София, бул.Монтевидео21А, чрез управителя Ю. Костадинов, срещу решение № 3225 от 18.05.2021 г. постановено по адм. д. № 4020/2020 г. по описа на Административен съд София-град (АССГ), с което е отхвърлена жалбата на дружеството срещу Ревизионен акт (РА) № Р22221719003712-091-001/07.01.2020г. на органи по приходите при ТД на Националната агенция за приходите (НАП), потвърден с решение № 474/27.03.2020 г. на директора на Дирекция Обжалване и данъчно-осигурителна практика (ОДОП) при Централно управление (ЦУ) на НАП гр. София.</w:t>
        <w:tab/>
        <w:br/>
        <w:tab/>
        <w:t xml:space="preserve">В касационната жалба се твърди, че решението е неправилно поради противоречие с материалния закон, съществено нарушение на процесуалните правила и необоснованост касационни основания по чл. 209, т. 3 АПК. В касационната жалба се твърди, че</w:t>
        <w:tab/>
        <w:br/>
        <w:tab/>
        <w:t xml:space="preserve">както приходните органи, така и първоинстанционният съд не са анализирани поотделно и в съвкупност събраните доказателства, в резултат на което са направени необосновани фактически изводи за недоказани вътреобщностни доставки (ВОД) и недоказана реална доставка по фактурата на Прованс ММЕООД.</w:t>
        <w:tab/>
        <w:br/>
        <w:tab/>
        <w:t xml:space="preserve">По отношение на непризнатите ВОД : обратно на приетото от първоинстанционния съд, ревизираното дружество представило всички изискуеми доказателства за доказване на ВОД; игнорирано било експертното заключение като неоправдано било прието, че съдържа правни изводи; не било изяснено дали посоченият гръцки получател е начислил ДДС по процесните доставки; не е доказано стоките да са били предмет на последващи облагаеми доставки на територията на страната. Необосновано съдът приел, че превозът на стоката е извършен от ГалевЕООД, вместо от посоченото в товарителниците Бултранс 2018ЕООД. Без значение е приетото от съда недоказване на съхранението на стоката в данъчен склад. Не било съобразено решение от 27.09.2007г. по дело С-409/04, Teleos на Съда на ЕС, нито практиката на Върховния административен съд (ВАС).</w:t>
        <w:tab/>
        <w:br/>
        <w:tab/>
        <w:t xml:space="preserve">По отношение на отказаното право на приспадане по фактурата на</w:t>
        <w:tab/>
        <w:br/>
        <w:tab/>
        <w:t xml:space="preserve">Прованс ММЕООД, изводът за нереалност на доставката е основан само на съмнения и косвени доказателства. Доставчикът при насрещната проверка представил всички изискани му доказателства, включително и ЧМР за транспортиране на стоката. В противоречие с материалния закон ревизиращите органи отказали претендираното право поради действия на предходни доставчици. Без основание първоинстанционният съд потвърдил заключенията на ревизиращите за участие на ревизираното дружество в данъчни измами. Касаторът се позовава на тълкуването на директивата за ДДС в Решение от 22 юни 2012г. на СЕС по съединени дела С-80/11 и С-142/11 и на съдебна практика на ВАС.</w:t>
        <w:tab/>
        <w:br/>
        <w:tab/>
        <w:t xml:space="preserve">Иска се отмяна на първоинстанционното решение и постановяване на ново по същество, с което РА бъде отменен, евентуално - връщане на делото за ново разглеждане от друг състав на АССГ. Претендира се присъждане на разноски по делото.</w:t>
        <w:tab/>
        <w:br/>
        <w:tab/>
        <w:t xml:space="preserve">Ответникът по касационната жалба директорът на Дирекция ОДОП гр. София при ЦУ на НАП, чрез процесуален представител юрк. Кирилов, оспорва жалбата. Иска оставяне в сила на първоинстанционното решение и претендира юрисконсултско възнаграждение за касационна инстанция.</w:t>
        <w:tab/>
        <w:br/>
        <w:tab/>
        <w:t xml:space="preserve">Върховната административна прокуратура, чрез участвалия по делото прокурор, дава мотивирано заключение, че подадената касационна жалба е неоснователна.</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чл.218 и чл.220 АПК, намира за установено следното:</w:t>
        <w:tab/>
        <w:br/>
        <w:tab/>
        <w:t xml:space="preserve">Касационната жалба е подадена от надлежна страна и в срока по чл.211, ал.1 АПК, срещу съдебен акт, който подлежи на инстанционен контрол, поради което е процесуално допустима.</w:t>
        <w:tab/>
        <w:br/>
        <w:tab/>
        <w:t xml:space="preserve">По съществото й, Съдът съобрази следното:</w:t>
        <w:tab/>
        <w:br/>
        <w:tab/>
        <w:t xml:space="preserve">Предмет на съдебен контрол пред първоинстанционния съд е бил РА № Р22221719003712-091-001/07.01.2020г. на органи по приходите при ТД на Националната агенция за приходите (НАП), потвърден с решение № 474/27.03.2020 г. на директора на Дирекция Обжалване и данъчно-осигурителна практика (ОДОП) при Централно управление (ЦУ) на НАП гр. София, с който на ревизираното дружество за данъчен период м.03.2019г. 1) не се признават ВОД и бил начислен ДДС в размер на 67 388,70лв. по издадени от РЛ фактури с получател установеното в Гърция дружество OLEG HROM IKE VIN [номер]и 2) е отказано право на приспадане на ДДС в размер на 9 477,20лв. по фактура №28 от 29.03.2019г., издадена от Прованс ММЕООД, заедно с лихви за забава.</w:t>
        <w:tab/>
        <w:br/>
        <w:tab/>
        <w:t xml:space="preserve">Първоинстанционният съд е приел, че ревизионният акт е издаден от компетентни органи; при издаването му са спазени изискванията за форма и съдържание по чл.120 ДОПК; не са допуснати съществени процесуални нарушения, които да са самостоятелно основание за неговата отмяна. Ревизионният акт е преценен като издаден при правилно предложение на материалния закон.</w:t>
        <w:tab/>
        <w:br/>
        <w:tab/>
        <w:t xml:space="preserve">1.По непризнатите ВОД:</w:t>
        <w:tab/>
        <w:br/>
        <w:tab/>
        <w:t xml:space="preserve">По делото е установено, че на ревизираното лице е отказано право на освобождаване на доставките по 7 фактури, издадени от РЛ с получател установеното в Гърция дружество OLEG HROM IKE VIN [номер].</w:t>
        <w:tab/>
        <w:br/>
        <w:tab/>
        <w:t xml:space="preserve">Правилно първоинстанционният съд е определил предмета на доказване по оспорените ВОД като е приел, че за признаване на правото на освобождаване следва да е доказано, че правото на разпореждане като собственик със стоката е прехвърлено на получателя на доставката и доставчикът докаже, че тази стока е изпратена или превозена в друга държава-членка и че вследствие на това изпращане или превозване стоката е напуснала физически територията на държавата-членка на доставката. (Решение от 27.09.2007г. по дело С-409/04, Teleos на Съда на ЕО, т.1 от диспозитива).</w:t>
        <w:tab/>
        <w:br/>
        <w:tab/>
        <w:t xml:space="preserve">Правилно съдът е приел и че доказателствата за транспортиране на стоката са посочените в чл.45, ал.2, б. б от Правилника за прилагане на Закона за данък върху добавената стойност (ППЗДДС) : транспортен документ, удостоверяващ, че стоките са получени на територията на друга държава членка - когато транспортът е извършен от доставчика или от трето лице за сметка на доставчика.</w:t>
        <w:tab/>
        <w:br/>
        <w:tab/>
        <w:t xml:space="preserve">Неоснователно е главното касационното оплакване, че съдът неправилно преценил редовността на представените международни товарителници и доказателственото им значение за спорния факт на транспортиране на стоката до територията на Република Гърция. Единствено на съда принадлежи компетентността да приеме дали представените товарителници доказват посочения факт с правно значение. В тази връзка, касационното оплакване за непризнаване на експертно заключение, което е направило обратен на направения от съда фактически извод, е неоснователно. В ревизионното производство са представени от страна РЛ заявки за транспорт и фактури за международни транспортни услуги, издадени от фирма ГалевЕООД , [ЕИК]. В клетка №6 на представените от РЛ международни товарителници обаче за превозвач е вписана фирма БултрансООД с адрес гр.Перник 44, Караманица и в клетка №23 има подпис и печат на това дружество. В писмена декларация, представена в съда на 22.07.2020г. управителят на РЛ е потвърдил, че превозвач на стоката е ГалевЕООД. Едва в касационната жалба се твърди, че ГалевЕООД било само спедитор, а процесният транспорт бил извършен от вписаното в товарителниците дружество. Като е съобразил, че между посочения в товарителниците превозвач и този, за който са представени доказателства, като нает от ревизираното дружество да извърши транспортната услуга има явно несъответствие, първоинстанционният съд е направил обоснован извод, че транспортирането на стоката до територията на Гърция не е доказано. Отделно от това, въпреки обясненията в хода на ревизионното производство и пред съда, неясно е останало къде е натоварена стоката, за която се твърди, че е превозена за сметка на доставчика. Това именно, различава съществено настоящия казус от този в главното производство по делото Teleos, на решението, по което се позовава касаторът. В посоченото главно производство е установено, че договорите са сключени съгласно едно от международните търговски правила, разработени от Международната търговска камара (правила, наречени Incoterms 2000), а именно франко завод (ex-works или EXW), което означава, че Teleos и др. са задължени единствено да поставят стоките на разположение на TT (получателя по ВОД б. н.) в склад, намиращ се в Обединеното кралство (страната на доставката б. н.), като последното дружество е отговорно впоследствие за превоза до уговорената държава-членка. Складът принадлежи на Euro-Cellars Ltd, дружество за митнически складове и разпространение. В настоящия случай, нито е установено къде е предадена стоката, нито превозът е за сметка на получателя.</w:t>
        <w:tab/>
        <w:br/>
        <w:tab/>
        <w:t xml:space="preserve">Обосновано административният съд е приел, че е установено, че посоченият като получател по ВОД не е самоначислил косвения данък, след като не е декларирал доставките, още повече, че даже и да имаше подобна декларация, тя не може да бъде решаващо доказателства за правото на освобождаване (както е прието в т.3 от диспозитива на решението по делото Teleos ).</w:t>
        <w:tab/>
        <w:br/>
        <w:tab/>
        <w:t xml:space="preserve">По изложените съображения, първоинстанционното решение в тази част не страда от обоснованите пороци в касационната жалба и следва да остане в сила.</w:t>
        <w:tab/>
        <w:br/>
        <w:tab/>
        <w:t xml:space="preserve">2. Относно отказаното право на приспадане по фактурата на Прованс ММЕООД:</w:t>
        <w:tab/>
        <w:br/>
        <w:tab/>
        <w:t xml:space="preserve">По делото е установено, че на ревизираното лице е отказано право на приспадане в размер на 9 477,20лв. по фактура №28 от 29.03.2019г., издадена от Прованс ММЕООД, и са му определени лихви за забава.</w:t>
        <w:tab/>
        <w:br/>
        <w:tab/>
        <w:t xml:space="preserve">В ревизионното производство доставчикът е представил договор от 11.02.2019г. за доставка на базови масла с РЛ ; копие на фактурата с предмет base oil hi-3n с включен транспорт 25,02тона и приемо-предавателен протокол от 28.03.2019г. за предаване на 24,94тона base oil hi-3n, също и CMR 23.02.2019г. за доставка на 24,94 тона base oil hi-3n на доставчика Прованс ММЕООД. Плащане по фактурата не е доказано.</w:t>
        <w:tab/>
        <w:br/>
        <w:tab/>
        <w:t xml:space="preserve">Тези доказателства са оспорени с нарочна молба от представителя на ответника в първоинстанционния процес с твърдения, че не удостоверяват действително предаване на стоката по процесната фактура.</w:t>
        <w:tab/>
        <w:br/>
        <w:tab/>
        <w:t xml:space="preserve">Обосновано съдът е приел, че реалното получаване на фактурираната стока не е доказано от жалбоподателя. Във фактурата е включен транспорт, за който няма никакви данни от кого, кога и как е осъществен. Доставчикът не разполага със собствени или наети складове, за да е съхранявал посоченото количество тонове масло до продажбата му. Такива данни са искани от него в ревизионното производство, а обяснения в тази връзка не е дало и ревизираното лице.</w:t>
        <w:tab/>
        <w:br/>
        <w:tab/>
        <w:t xml:space="preserve">Административният съд правилно е приел, че реалното осъществяване на доставката на стоки е основна предпоставка за възникване на правото на данъчен кредит на получателя. Лицето, което претендира правото, следва да установи по пътя на главно и пълно доказване, че са налице законоустановените предпоставки по чл. 68 ЗДДС и чл. 69 ЗДДС, за възникване на правото на данъчен кредит. Само притежаването на данъчна фактура и отразяването й в счетоводството на ревизираното лице не са достатъчни, за да обосноват реалност на доставките.</w:t>
        <w:tab/>
        <w:br/>
        <w:tab/>
        <w:t xml:space="preserve">В тежест на жалбоподателя е да установи с всички допустими доказателства и доказателствени средства реалното осъществяване на фактурираната доставка, като предпоставка по чл. 68, ал. 1, т. 1 ЗДДС за възникване и признаване на правото на приспадане на данъчен кредит по чл. 69, ал. 1, т. 1 ЗДДС. В този смисъл е и формираната практика на Върховния административен съд.</w:t>
        <w:tab/>
        <w:br/>
        <w:tab/>
        <w:t xml:space="preserve">Настоящият съдебен състав намира, че обратно на поддържаното в касационната жалба, първоинстанционният съд не е обосновал изводите си за липса на реално осъществена доставка единствено с доводи за недоказана кадрова и техническа обезпеченост на доставчика, а е обсъдил всички събрани по делото доказателства, като е взел предвид непредставянето на доказателства от страна на самото ревизирано лице. Действително, според практиката на Съда на ЕС по тълкуване на Директивата за ДДС, техническата обезпеченост на доставчика не е условие за възникване на правото на данъчен кредит на получателя по доставката, но това не изключва задължението на жалбоподателя да докаже изпълнението на фактурираната доставка - т. е. получаването на стоките, като материално-правно условие за възникване на претендираното право. В своята практика СЕС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Това негово разбиране е подчертано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 Необходимостта от установяване на реалност на доставките от ревизираното лице, в качеството му на страна, претендираща правото на приспадане на данъчен кредит, не е отречена и в цитираните от касатора съединени дела С-80/11 и С-142/11, както и по дело С-342/11. В главните производства по тези дела действителното получаване на предмета на доставките не е било спорно между страните. Поради това, фактите в настоящото производство, установени от първоинстанционният съд, не са идентични с тези по главните спорове по цитираните дела. При липса на доказателства за реално извършване на доставката, а само фактуриране и счетоводно отразяване при получателя, казусът няма връзка с посочената практика. На първоинстанционния съд и според националните правила за доказване е възложено да установи точно, ясно и безпротиворечиво фактите във връзка със спорното право и да ги анализира, като обоснове крайния си извод относно законосъобразността на издедения РА. В случая, първоинстанционният съд е направил точно това.</w:t>
        <w:tab/>
        <w:br/>
        <w:tab/>
        <w:t xml:space="preserve">Съобразно изложеното, като е достигнал до извод за законосъобразност на ревизионния акт, първоинстанционният съд е постановил правилен съдебен акт, който следва да бъде оставен в сила.</w:t>
        <w:tab/>
        <w:br/>
        <w:tab/>
        <w:t xml:space="preserve">С оглед изхода на спора в полза на ответника по касационната жалба следва да се присъди юрисконсултско възнаграждение за касационната инстанция в размер 2 926,22лв., определено по реда на Наредбата № 1 от 9 юли 2004 г. за минималните размери на адвокатските възнаграждения.</w:t>
        <w:tab/>
        <w:br/>
        <w:tab/>
        <w:t xml:space="preserve">Въз основа на горното и на основание чл. 221, ал. 2, предл. първо АПК, Върховният административен съд, състав на осмо отделение,</w:t>
        <w:tab/>
        <w:br/>
        <w:tab/>
        <w:t xml:space="preserve">РЕШИ:</w:t>
        <w:tab/>
        <w:br/>
        <w:tab/>
        <w:t xml:space="preserve">ОСТАВЯ В СИЛА решение № 3225 от 18.05.2021 г. постановено по адм. д. № 4020/2020 г. по описа на Административен съд София-град (АССГ).</w:t>
        <w:tab/>
        <w:br/>
        <w:tab/>
        <w:t xml:space="preserve">ОСЪЖДА Броудкаст МениджмънтЕООД, [ЕИК], със съдебен адрес гр. София, бул.Монтевидео21А, чрез управителя Ю. Костадинов да заплати на Национална агенция за приходите сумата от 2 926,22лв. представляваща юрисконсултско възнаграждение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