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№4523/12.05.2022 по адм. д. №438/2022 на ВАС, V о., докладвано от председателя Диана Добрева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Срокът за предявяването на иска по чл. 104, ал. 1 от ЗДСл е давностен и започва да тече от датата на влизане в сила на акта, с който уволнението е признато за незаконно, което в случая е 12.03.2018 година. При разглеждането на иска за обезщетение по чл. 104, ал. 1 от ЗДСл административният съд не съобразява разпоредбата на чл. 3, т. 2 от Закона за мерките и действията по време на извънредното положение, която предвижда спиране на давностните и други срокове от 13.03.2020 г. до отмяната на извънредното положение. Срокът за предявяване на иска по чл. 104, ал. 1 от ЗДСл не е сред сроковете, за които законодателят е предвидил изрично, че няма да бъдат спирани. Поради спирането на давностния срок в периода от 13.03.2020 г. до 13.05.2020 г., крайният срок за предявяване на иска е 12.05.2021 година. Изводът на АС-Бургас, че подадената на 19.03.2021 г. искова молба е извън три годишния давностен срок, е неправилен.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4523 София, 12.05.2022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двадесети април две хиляди и двадесет и втора година в състав: ПРЕДСЕДАТЕЛ: ДИАНА ДОБРЕВА ЧЛЕНОВЕ: ЕМАНОИЛ МИТЕВЕМИЛ ДИМИТРОВ при секретар Мадлен Дукова и с участието на прокурора Камелия Николова изслуша докладваното от председателя Диана Добрева по административно дело № 438 / 2022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Р. Желязкова, чрез процесуален представител адв. Бойчев, подадена срещу решение № 1730 от 09.11.2021 г., постановено по адм. д. № 670/2021 г. по описа на Административен съд – Бургас (АС-Бургас), с което е отхвърлен искът на Желязкова с правно основание чл. 104, ал.1 от Закона за държавния служител (ЗДСл) като погасен по давност.</w:t>
        <w:tab/>
        <w:br/>
        <w:tab/>
        <w:t xml:space="preserve">Иска се отмяна на съдебното решение като неправилно - касационно основание по чл. 209, т. 3 от АПК. Претендират се сторените по делото разноски.</w:t>
        <w:tab/>
        <w:br/>
        <w:tab/>
        <w:t xml:space="preserve">Ответникът – Изпълнителна агенция „Военни клубове и военно-почивно дело“ (ИА „ВКВПД“), представлявана от изпълнителния директор И. Кожухаров, чрез пълномощник ст. юрк. Атанасова-Чакърова, оспорва жалбата в писмен отговор. Претендира разноски за двете инстанции.</w:t>
        <w:tab/>
        <w:br/>
        <w:tab/>
        <w:t xml:space="preserve">Представителят на Върховната административна прокуратура дава мотивирано заключение за основателност на касационната жалба.</w:t>
        <w:tab/>
        <w:br/>
        <w:tab/>
        <w:t xml:space="preserve">Настоящата инстанция счита, че касационната жалба е процесуално допустима като подадена в срок и от надлежна страна. Разгледана по същество е основателна, поради следното:</w:t>
        <w:tab/>
        <w:br/>
        <w:tab/>
        <w:t xml:space="preserve">С обжалваното решение административният съд, като извършва преценка за наличието на материалноправните предпоставки за дължимостта на обезщетение по чл. 104, ал. 1 от ЗДСл, приема, че:</w:t>
        <w:tab/>
        <w:br/>
        <w:tab/>
        <w:t xml:space="preserve">- с влязло в сила съдебно решение е отменена заповед № ЧР-11-587/01.07.2015 г. на изпълнителния директор на ИА „ВКВПД“, с която е прекратено служебното правоотношение на Желязкова;</w:t>
        <w:tab/>
        <w:br/>
        <w:tab/>
        <w:t xml:space="preserve">- е определен размерът на основната заплата към момента на признаването на уволнението за незаконно;</w:t>
        <w:tab/>
        <w:br/>
        <w:tab/>
        <w:t xml:space="preserve">- е определено времето, през което лицето не заема държавна служба, но не за повече от 6 месеца</w:t>
        <w:tab/>
        <w:br/>
        <w:tab/>
        <w:t xml:space="preserve">- тригодишният срок по чл. 125 от ЗДСл е изтекъл, поради което искът е погасен по давност.</w:t>
        <w:tab/>
        <w:br/>
        <w:tab/>
        <w:t xml:space="preserve">Решението е неправилно, постановено в нарушение на съдопроизводствените правила.</w:t>
        <w:tab/>
        <w:br/>
        <w:tab/>
        <w:t xml:space="preserve">Безспорно срокът за предявяването на иска по чл. 104, ал. 1 от ЗДСл е давностен. Направено е възражение за изтекла давност от ИА „ВКВПД“.</w:t>
        <w:tab/>
        <w:br/>
        <w:tab/>
        <w:t xml:space="preserve">Инстанцията по същество правилно е посочила, че срокът започва да тече от датата на влизане в сила на акта, с който уволнението е признато за незаконно. В случая, с определение № 3110/12.03.2018 г., постановено по адм. д. № 2766/2018 г. на ВАС, петчленен състав, което не подлежи на обжалване, е потвърдено определение № 1498 от 1.02.2018 г. по адм. д. № 11889/2017 г. на ВАС, тричленен състав, с което е оставена без разглеждане касационна жалба на ИА „ВКВПД" срещу решение № 1414/21.07.2017 г., постановено по адм. д. 738/2017 г. по описа на АС–Бургас. Следователно решение № 1414/21.07.2017 г., с което е обявено за незаконосъобразно прекратяването на служебното правоотношение на Желязкова и заповедта на изпълнителният директор на ИА ВКВПД е отменена, е влязло в сила на 12.03.2018 година.</w:t>
        <w:tab/>
        <w:br/>
        <w:tab/>
        <w:t xml:space="preserve">Исковата молба на служителката е изпратена до административния съд чрез куриерска служба на 19.03.2021 г. и е входирана на 22.03.2021 година.</w:t>
        <w:tab/>
        <w:br/>
        <w:tab/>
        <w:t xml:space="preserve">При разглеждането на иска за обезщетение по реда на чл. 104, ал. 1 от ЗДСл, административният съд не съобразява разпоредбата на чл. 3, т. 2 от Закона за мерките и действията по време на извънредното положение, обявено с решение на Народното събрание от 13 март 2020 г., и за преодоляване на последиците (ЗМДВИП). Тази разпоредба в първоначалната й редакция (ДВ, бр. 28 от 28.03.2020 г., в сила от 13.03.2020 г.) предвижда, че спират да текат от 13.03.2020 г. до отмяната на извънредното положение давностните и други срокове, предвидени в нормативни актове, с изтичането на които се погасяват или прекратяват права или се пораждат задължения за частноправните субекти, с изключение на сроковете по НК и ЗАНН. Със Закона за изменение и допълнение на ЗМДВИП (ДВ, бр. 34 от 09.04.2020 г.) разпоредбата на чл. 3, т. 2 е изменена, като отпадат „и други срокове“.</w:t>
        <w:tab/>
        <w:br/>
        <w:tab/>
        <w:t xml:space="preserve">В допълнение срокът за предявяване на иска по чл. 104, ал. 1 от ЗДСл не е сред сроковете, за които законодателят е предвидил изрично, че няма да бъдат спирани.</w:t>
        <w:tab/>
        <w:br/>
        <w:tab/>
        <w:t xml:space="preserve">Като взе предвид, че съгласно решение на Народното събрание от 3 април 2020 г. (ДВ, бр. 33 от 07.04.2020 г.) срокът на извънредното положение на територията на РБ е удължен до 13.05.2020 г. и като приложи относимата разпоредба на ЗМДВИП, настоящият съдебен състав приема, че в периода от 13.03.2020 г. до 13.05.2020 г. давностният срок за иска за обезщетение по чл. 104, ал. 1 от ЗДСл е спрял да тече, поради което крайният срок за предявяване на иска е 12.05.2021 година.</w:t>
        <w:tab/>
        <w:br/>
        <w:tab/>
        <w:t xml:space="preserve">Изводът на АС-Бургас, че подадената на 19.03.2021 г. искова молба е извън три годишния давностен срок, което е довело до отхвърляне на иска, е неправилен в противоречие със съдопроизводствените правила. При тези данни и на основание чл. 125 от ЗДСл, във връзка с чл. 3, т. 2 от (ЗМДВИП) исковата молба следва да се приеме за депозирана в законоустановения срок.</w:t>
        <w:tab/>
        <w:br/>
        <w:tab/>
        <w:t xml:space="preserve">Настоящата инстанция намира, че решението на първоинстанционния съд решение е постановено в нарушение на съдопроизводствените правила по съображенията, изложени по-горе.</w:t>
        <w:tab/>
        <w:br/>
        <w:tab/>
        <w:t xml:space="preserve">Обжалваното решение следва да бъде отменено и делото върнато на същия съд за ново разглеждане по същество от друг състав на съда. По претенциите за разноски на основание чл. 226, ал. 3 от АПК следва да се произнесе първоинстанционния съд при новото разглеждане на делото.</w:t>
        <w:tab/>
        <w:br/>
        <w:tab/>
        <w:t xml:space="preserve">Воден от горното и на основание чл. 222, ал. 2, т. 1, ВАС, пето отделение</w:t>
        <w:tab/>
        <w:br/>
        <w:tab/>
        <w:t xml:space="preserve">РЕШИ:</w:t>
        <w:tab/>
        <w:br/>
        <w:tab/>
        <w:t xml:space="preserve">ОТМЕНЯ решение № 1730 от 09.11.2021 г., постановено по адм. д. № 670/2021 г. по описа на Административен съд – Бургас.</w:t>
        <w:tab/>
        <w:br/>
        <w:tab/>
        <w:t xml:space="preserve">ВРЪЩА делото на Административен съд – Бургас за ново разглеждане от друг състав на съда.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ДИАНА ДОБРЕВА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ЕМАНОИЛ МИТЕВ/п/ ЕМИЛ ДИМИТРОВ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