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№608/19.12.2017 по ч.гр.д. №1339/2017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608</w:t>
        <w:tab/>
        <w:br/>
        <w:tab/>
        <w:t xml:space="preserve"> </w:t>
        <w:tab/>
        <w:br/>
        <w:tab/>
        <w:t xml:space="preserve">София, 19.12.2017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петнадесети декември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ч. гр. дело № 1339 по описа за 2017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частна касационна жалба, подадена от [фирма], [населено място], срещу определение № 351/27.02.2017 г. на Бургаския окръжен съд, постановено по ч. гр. д. № 208/2017 г. </w:t>
        <w:tab/>
        <w:br/>
        <w:tab/>
        <w:t xml:space="preserve"> </w:t>
        <w:tab/>
        <w:br/>
        <w:tab/>
        <w:t xml:space="preserve">Частната жалба е редовна, като подадена в срока по чл. 275, ал. 1 ГПК, от легитимирано лице, срещу подлежащ на касационно обжалване съдебен акт, и отговаря на изискванията на чл. 275, ал. 2, вр. чл. 260 и 261 ГПК.</w:t>
        <w:tab/>
        <w:br/>
        <w:tab/>
        <w:t xml:space="preserve"> </w:t>
        <w:tab/>
        <w:br/>
        <w:tab/>
        <w:t xml:space="preserve">Жалбоподателят излага съображения за неправилност на обжалваното определение и иска неговата отмяна.</w:t>
        <w:tab/>
        <w:br/>
        <w:tab/>
        <w:t xml:space="preserve"> </w:t>
        <w:tab/>
        <w:br/>
        <w:tab/>
        <w:t xml:space="preserve">Представено е приложение с основания за допускане на касационното обжалване. </w:t>
        <w:tab/>
        <w:br/>
        <w:tab/>
        <w:t xml:space="preserve"> </w:t>
        <w:tab/>
        <w:br/>
        <w:tab/>
        <w:t xml:space="preserve">Жалбоподателят се обосновава с хипотезата на чл. 280, ал. 1, т. 1 и т. 3 ГПК (редакция преди изм. ДВ бр. 86/2017 г.) с въпросите: нотариален акт за изменение на нотариален акт за учредяване на договорна ипотека само по отношение размера на лихвата, представлява ли договор за новация на задължението за годишна лихва; такъв нотариален акт подлежи ли на вписване, на кое основание и как се определя дължимата държавна такса.</w:t>
        <w:tab/>
        <w:br/>
        <w:tab/>
        <w:t xml:space="preserve"> </w:t>
        <w:tab/>
        <w:br/>
        <w:tab/>
        <w:t xml:space="preserve"> Въпросите са от значение за постановения резултат, защото с обжалваното определение Бургаският окръжен съд, за да потвърди отказа на съдията по вписванията, е приел, че изменението на договора за кредит, досежно начина на определяне на годишния лихвен процент, съставлява новация, съгласно чл. 107 ЗЗД, поради което на осн. чл. 17, ал. 1, б. д ПВ, вр. с чл. 171 ЗЗД, актът за изменение на нотариалния акт за учредяване на договорна ипотека подлежи на вписване чрез отбелязване, като за същото е дължима и държавна такса, съгласно чл. 3, ал. 2 от Тарифата; в случая, след като не е посочена сумата, за която следва да бъде направено отбелязване – върху половината от сумата, за която е направено първоначалното искане.</w:t>
        <w:tab/>
        <w:br/>
        <w:tab/>
        <w:t xml:space="preserve"> </w:t>
        <w:tab/>
        <w:br/>
        <w:tab/>
        <w:t xml:space="preserve">Първият въпрос е разрешен в противоречие със съдебна практика на ВКС по чл. 290 ГПК, а вторият е от значение за точното приложение на закона, както и за развитие на правото. Касационно обжалване следва да бъде допуснато в хипотезите на чл. 280, ал. 1, т. 1 и т. 3 ГПК (изм. ДВ бр. 86/2017 г.) </w:t>
        <w:tab/>
        <w:br/>
        <w:tab/>
        <w:t xml:space="preserve"> </w:t>
        <w:tab/>
        <w:br/>
        <w:tab/>
        <w:t xml:space="preserve">Въпросът, свързан с тълкуване на чл. 107 ЗЗД е разрешен от въззивния съд в противоречие с даденото по реда на чл. 290 ГПК разрешение от състав на Върховния касационен съд, II т. о, в решение № 138/22.08.2013 г. по т. д. № 27/2012 г., че няма новация, ако страните в рамките на общия размер на стария дълг са изменили само размера на договорната лихва. </w:t>
        <w:tab/>
        <w:br/>
        <w:tab/>
        <w:t xml:space="preserve"> </w:t>
        <w:tab/>
        <w:br/>
        <w:tab/>
        <w:t xml:space="preserve">Настоящият състав споделя напълно това тълкуване. Съглашения, с които се детайлизират или изменят някои от условията по договора, както и когато наред с новото съществува и старото задължение, не водят до новация. При нея старото задължение се заменя изцяло с ново. </w:t>
        <w:tab/>
        <w:br/>
        <w:tab/>
        <w:t xml:space="preserve"> </w:t>
        <w:tab/>
        <w:br/>
        <w:tab/>
        <w:t xml:space="preserve">Когато страните са сключили договор в нотариална форма за изменение на нотариален акт за учредяване на договорна ипотека, то той подлежи на вписване по общия ред, на основание чл. 15 от ПВ, по реда на чл. 8 и чл. 9 от същия. Дължи се държавна такса по чл. 2, ал. 1 от Тарифа за държавните такси, събирани от Агенция по вписванията – върху удостоверения материален интерес, като при изменение на сделки той е само този на промените. </w:t>
        <w:tab/>
        <w:br/>
        <w:tab/>
        <w:t xml:space="preserve"> </w:t>
        <w:tab/>
        <w:br/>
        <w:tab/>
        <w:t xml:space="preserve">В заключение, въззивното определение следва да бъде отменено. Искането за вписване на нотариалния акт е основателно и следва да бъде уважено, на основание чл. 15 от ПВ. 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определение № 351/27.02.2017 г. на Бургаския окръжен съд, постановено по ч. гр. д. № 208/2017 г. </w:t>
        <w:tab/>
        <w:br/>
        <w:tab/>
        <w:t xml:space="preserve"> </w:t>
        <w:tab/>
        <w:br/>
        <w:tab/>
        <w:t xml:space="preserve">ОТМЕНЯ определение № 351/27.02.2017 г. на Бургаския окръжен съд, постановено по ч. гр. д. № 208/2017 г. и вместо това ПОСТАНОВИ:</w:t>
        <w:tab/>
        <w:br/>
        <w:tab/>
        <w:t xml:space="preserve"> </w:t>
        <w:tab/>
        <w:br/>
        <w:tab/>
        <w:t xml:space="preserve">ДА СЕ ВПИШЕ от съдията по вписванията при Карнобатския районен съд нотариален акт №. .. том. .. рег. №. ... дело №. .. от 26.01.2017 г. по описа на нотариус М. С. с рег. № 581 на Нотариалната камара, по нейна молба вх. № 223/27.01.2017 г.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