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№4883/19.05.2022 по адм. д. №447/2022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Анализът на чл.58, ал.1, т.10 ЗОБВВПИ сочи, че законът приема всяка от примерно посочените в разпоредбата причини като основателна, но тя следва да бъде обоснована по несъмнен начин, т. е. заявителят следва да докаже съществуването на факти и обстоятелства, които да сочат, че такава причина действително е налице. Съгласно чл. 77, ал. 2 ЗОБВВПИ физически лица, кандидатстващи за разрешение за придобиване на огнестрелни оръжия и боеприпаси за тях за ловни цели, освен документите по чл. 76, ал. 3, 4 и 7 представят и заверен билет за лов съгласно Закона за лова и опазване на дивеча. В случая жалбоподателят пред съда не е представил пред административния орган със заявлението си, подадено на 13.07.2021 г., заверен билет за лов за 2021 г. Представен е билет за лов на Изпълнителна агенция по горите, ДГС Елин Пелин, валиден до 31.12.2019 г. и видно от завереното копие по преписката, не е заверен за 2020 и 2021 г. Поради това правилно е прието от административния орган, че не е налице основание за издаване на разрешение за закупуване на оръжие поради недоказана необходимост.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4883 София, 19.05.2022 г. В ИМЕТО НА НАРОДА</w:t>
        <w:tab/>
        <w:br/>
        <w:tab/>
        <w:t xml:space="preserve">Върховният административен съд на Република България - Седмо отделение, в съдебно заседание на деветнадесети април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Владимир Йорданов изслуша докладваното от председателя Павлина Найденова по административно дело № 447 / 2022 г.</w:t>
        <w:tab/>
        <w:br/>
        <w:tab/>
        <w:t xml:space="preserve">Производството е по чл. 208 и сл. от Административнопроцесуалния кодекс /АПК/.</w:t>
        <w:tab/>
        <w:br/>
        <w:tab/>
        <w:t xml:space="preserve">Образувано е по жалба на началника на 03 РУ - СДВР срещу решение № 6350 от 03.11.2021 г. по адм. д. № 8064/2021 г. на Административен съд София - град с което е отменен отказ за издаване на разрешение на И. Узунов за придобиване чрез закупуване на дълго гладкоцевно ловно оръжие с изх. No 227000-10605/03.08.2021г., издаден от началника на 03 РУ на СДВР.</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Претендира юрисконсултско възнаграждение. Ответната страна е представила писмен отговор.</w:t>
        <w:tab/>
        <w:br/>
        <w:tab/>
        <w:t xml:space="preserve">Прокурорът дава заключение за неоснователност на жалбата.</w:t>
        <w:tab/>
        <w:br/>
        <w:tab/>
        <w:t xml:space="preserve">Жалбата е процесуално допустима, подадена в срока по чл. 211, ал.1 АПК. Разгледана по същество е основателна.</w:t>
        <w:tab/>
        <w:br/>
        <w:tab/>
        <w:t xml:space="preserve">За да отмени оспорения акт съдът е изложил мотиви, че в случая административният орган е посочил като правно основание за отказа чл.58, ал.1,т.10 ЗОБВВПИ, т. е. поради липса на основателна причина за исканото разрешение. Анализът на чл.58, ал.1, т.10 ЗОБВВПИ сочи, че законът приема всяка от примерно посочените в разпоредбата причини /самоотбрана, ловни цели, спортни цели, учебни цели, културни цели, колекциониране и оръжейна сбирка/ като основателна, но тя следва да бъде обоснована по несъмнен начин, т. е. заявителят следва да докаже съществуването на факти и обстоятелства, които да сочат, че такава причина действително е налице. Приел, че в случая жалбоподателят е посочил в заявлението, че разрешението му е необходимо за придобиване на ловно оръжие и за ловни цели и с писмото на началник група КОС е установено, че И. Узунов е притежавал валидни разрешения за носене и съхранение на ловна пушка от 10.05.2002г. до 02.11.2016 г., които през годините е подновявал. Изложил мотиви, че И. Узунов е член на Съюза на ловците и риболовците в България, притежава ловен билет, не се оспорва и че е член на ловната дружина при [населено място], община Елин Пелин и всички тези данни сочат наличие на декларираната от жалбоподателя причина, а именно, че разрешението се иска за ловни цели. Същевременно съдът е установил, че приложения към заявлението билет за лов на Изпълнителна агенция по горите, ДГС Елин Пелин е валиден до 31.12.2019 г. Решението е неправилно.</w:t>
        <w:tab/>
        <w:br/>
        <w:tab/>
        <w:t xml:space="preserve">Във връзка с подаденото заявление е изготвена Докладна записка от инспектор до Началника на 06 РУ СДВР с No 227р-16902/13.07.2021 г. В нея е посочено, че е извършена проверка по заявлението, при която се установило, че Узунов е регистриран в масивите на МВР по повод ЗМ 2819/1998г. от 05.11.1998г. по описа на 01 РУ СДВР във връзка с престъпление по чл. 323 от НК. Посочено е също, че в 03 РУ – СДВР има множество заявителски материали, свързани с Узунов – преписки No 227000-13573/20; пр. пр. 50748/20г. по описа на СРП; No 227000-13411/20 по описа на 03 РУ. При извършената от служба „КОС“ проверка е съставена докладна записка с рег. No 227р-17620 , в която се посочва, че преписката е комплектована с необходимите съгласно ЗОБВВПИ документи. Посочено е също, че според докладна записка No 227р-17530/21.07.2021 г. в 03 РУ – СДВР е получена преписка от СРС за връчване на решение No 73884 от 27.04.2017г. и заповед за незабавна защита, издадена от СРС ГО, 149 състав по гр. д. No 48140/16г. в полза на сина на Узунов, за срок от 12 месеца. В същата докладна записка е посочено, че в 03 РУ са заведени и три преписки по подадени жалби на сина му за упражнено срещу него насилие или заплахи от баща му.</w:t>
        <w:tab/>
        <w:br/>
        <w:tab/>
        <w:t xml:space="preserve">И. Узунов е подал заявление по образец с вх. No 136700-1280/02.07.2021 г. по описа на 03 РУ - СДВР, в което е поискал да му бъде издадено разрешение за придобиване на 1 бр. ловна пушка. Към заявлението са приложени свидетелство за съдимост /л. 21/, медицинско удостоверение /л. 22/, Удостоверение от Национална следствена служба, че срещу заявителя няма данни за обвинения по неприключили наказателни производства /л. 23/, копие от лична карта, членска карта, издадена от Национално ловно-рибарско сдружение „Съюз на ловците и риболовците в България“, Билет за лов на Изпълнителна агенция по горите, ДГС Елин Пелин, валиден до 31.12.2019 г. /л. 24/</w:t>
        <w:tab/>
        <w:br/>
        <w:tab/>
        <w:t xml:space="preserve">Съгласно чл. 76, ал. 3 ЗОБВВПИ в заявленията за получаване на разрешение за придобиване на огнестрелни оръжия се посочва: 1. начин на придобиване; 2. име и адрес на наследодателя или прехвърлителя; 3. основателна причина за издаване на разрешението в случаите на дарение, закупуване и замяна; 4. видът и количеството огнестрелни оръжия и боеприпаси за тях. Съобразно чл. 77, ал. 2 ЗОБВВПИ физически лица, кандидатстващи за разрешение за придобиване на огнестрелни оръжия и боеприпаси за тях за ловни цели, освен документите по чл. 76, ал. 3, 4 и 7 представят и заверен билет за лов съгласно Закона за лова и опазване на дивеча.</w:t>
        <w:tab/>
        <w:br/>
        <w:tab/>
        <w:t xml:space="preserve">В случая жалбоподателят пред съда не е представил пред административния орган със заявлението си, подадено на 13.07.2021 г., заверен билет за лов за 2021 г., поради което правилно е прието от административния орган, че не е налице основние за издаване на разрешение за закупуване на оръжие поради недоказана необходимост, независимо, че изрично не е посочил, че ловният му билет не е заверен за 2021 г. Както съдът е констатирал представен е билет за лов на Изпълнителна агенция по горите, ДГС Елин Пелин, валиден до 31.12.2019 г. и видно от завереното копие по преписката, не е заверен за 2020 и 2021 г.</w:t>
        <w:tab/>
        <w:br/>
        <w:tab/>
        <w:t xml:space="preserve">С оглед на това обжалваното съдебно решение като неправилно следва да се отмени и вместо него да се постанови решение, с което се отхвърля подадената жалба срещу административния акт. На касационния жалбоподател следва да се присъдят претендираните разноски по делото за юрисконсултско възнаграждение, което се определя в размер на 100 лв.</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6350 от 03.11.2021 г. по адм. д. № 8064/2021 г. на Административен съд София - град и вместо него ПОСТАНОВЯВА :</w:t>
        <w:tab/>
        <w:br/>
        <w:tab/>
        <w:t xml:space="preserve">ОТХВЪРЛЯ жалбата на И. Узунов срещу отказ за издаване на разрешение на И. Узунов за придобиване чрез закупуване на дълго гладкоцевно ловно оръжие с изх. No 227000-10605/03.08.2021г., издаден от началника на 03 РУ на СДВР.</w:t>
        <w:tab/>
        <w:br/>
        <w:tab/>
        <w:t xml:space="preserve">Осъжда И. Узунов да заплати на Столична дирекция на вътрешните работи разноски по делото в размер на 100 лв.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