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№372/15.06.2015 по гр. д. №3019/2015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372</w:t>
        <w:tab/>
        <w:br/>
        <w:tab/>
        <w:t xml:space="preserve"/>
        <w:tab/>
        <w:br/>
        <w:tab/>
        <w:t xml:space="preserve">София, 15.06.2015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гр. д.№3019 по описа за 2015г.,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№247 от 18.11.2014г. по гр. д.№358/14г. на Великотърновския окръжен съд е потвърдено решение №51 от 03.02.14г. по гр. д.№3268/11г. на Горнооряховския районен съд, с което е извършена чрез разпределение по чл. 353 делба на съсобствени земеделски земи, находящи се в [населено място], [община], като в дял на М. П. П. са възложени овощна градина с площ от 1, 490 дка и нива от 3, 800 дка; в дял на П. А. В. са възложени овощна градина от 1 дка и нива от 3, 5 дка; в дял на П. Д. С. /Н./ е възложена нива от 3, 004 дка; в общ дял на М. П. Д. и П. И. Д. са възложени овощна градина от 5, 710 дка, две ниви от по 2, 999 дка; нива от 4, 999 дка; нива от 4, 500 дка и нива от 5, 001 дка; в общ дял на П. Х. П., Й. Д. П. и П. Д. П. е възложена нива от 1800 дка; в дял на А. И. И. а възложена нива от 3 дка, като са присъдени и суми за уравнение на дяловете. </w:t>
        <w:tab/>
        <w:br/>
        <w:tab/>
        <w:t xml:space="preserve"> </w:t>
        <w:tab/>
        <w:br/>
        <w:tab/>
        <w:t xml:space="preserve"> Съдът е приел, че при извършване на делбата следва да се съблюдава изискването на чл. 69, ал. 2 ЗН при възможност всеки от съделителите да получи дял в натура. Съобразено е, че поради различната характеристика на имотите и различните квоти на съсобственост не може да се тегли жребий, а разпределението следва да се извърши от съда с помощта на вещо лице, като част от съделителите са групирани и са получили общ дял. Съобразени са и разпоредбите на чл. 72 ЗН и чл. 7, ал. 3 ЗСПЗЗ, които установяват забрана за раздробяване на земеделските земи под определен размер – 3 дка за нивите, 2 дка за ливадите и 1 дка за лозя и овощни градини. Съобразено е изискването да се извърши такова групиране на имотите, че те да бъдат разпределени възможно най-равностойно, като същевременно сумите за уравнение на дяловете да се сведат до минимум. </w:t>
        <w:tab/>
        <w:br/>
        <w:tab/>
        <w:t xml:space="preserve"> </w:t>
        <w:tab/>
        <w:br/>
        <w:tab/>
        <w:t xml:space="preserve"> Касационна жалба срещу въззивното решение е подадена от М. П. П.. Жалбоподателят поддържа, че според първоначалното заключение на вещото лице имотите са неподеляеми съобразно правата на съделителите, а според допълнителното заключение, което съдът не е възлагал, имотите са групирани в дялове и това е послужило като основа на съдебното решение. Възложен бил общ дял на наследниците на Д. П. Р. – П., Й. и П., без да има тяхно съгласие за това. С. А. И. имал права на стойност 729 лв., а бил осъден да заплати за уравнение на получения дял сумата от 921 лв. Жалбоподателят получил реален дял на стойност 3174лв., който е с 1198лв. по-малко от това, което му се полага според притежаваната квота в съсобствеността. Освен това жалбоподателят счита, че овощната градина, която е с площ от 8 дка, е следвало или да бъде възложена на един от съделителите, който поеме задължение да заплати на третото лице насажденията в нея, или да бъде разделена на 8 дяла от по 1 дка. Вместо това тя била разделена на три дяла, при което не се прекратявала съсобствеността между съделителите, нито пък се намалявали сумите за уравнение. </w:t>
        <w:tab/>
        <w:br/>
        <w:tab/>
        <w:t xml:space="preserve"> </w:t>
        <w:tab/>
        <w:br/>
        <w:tab/>
        <w:t xml:space="preserve"> В изложението по чл. 284, ал. 3, т. 1 ГПК се поддържа, че в обжалваното решение липсват собствени мотиви, като въззивният съд препращал към мотивите на районния съд; че не е направена преценка на събраните доказателства, на доводите и възраженията на жалбоподателя, което противоречало на ТР №1/04.01.2001г. по гр. д.№1/2000г. на ОСГК на ВКС – т. 19. Решението на въззивния съд противоречало и на решение №83 от 10.04.12г. по гр. д.№739/11г. на ВКС и на ТР №63/01.06.65г. по гр. д.№38/65г. на ОСГК. Съдът се произнесъл в противоречие с практиката на ВКС и съдилищата по въпроса дали е съществено процесуално нарушение, когато вещото лице по собствена инициатива изготви и предложи заключение за поделяемост на неподеляеми имоти и съдът постанови решението си по това заключение. Посочени са и три други съдебни акта, в които касаторът намира противоречие с обжалваното решение - определение №560 от 30.09.2009г. по ч. гр. д.№406/2009г. на ВКС, І ГО; решение №1969/11.10.69г. по гр. д.№1455/69г. на ВКС, І ГО и решение №713 от 10.01.1996г. по гр. д.№740/95г. на ВКС, І ГО. </w:t>
        <w:tab/>
        <w:br/>
        <w:tab/>
        <w:t xml:space="preserve"> </w:t>
        <w:tab/>
        <w:br/>
        <w:tab/>
        <w:t xml:space="preserve"> Ответниците М. П. Д. и П. Д. Н. /С./ оспорват жалбата. Считат, че не са налице основанията на чл. 280, ал. 1 ГПК за допускане на касационно обжалване. Поддържат, че съделителите са желаели реална делба на имотите, а не изнасянето им на публична продан и затова допълнителното заключение на вещото лице е съобразено с това тяхно искане.</w:t>
        <w:tab/>
        <w:br/>
        <w:tab/>
        <w:t xml:space="preserve"> </w:t>
        <w:tab/>
        <w:br/>
        <w:tab/>
        <w:t xml:space="preserve"> Останалите съделители не вземат становище по жалбата.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приема следното:</w:t>
        <w:tab/>
        <w:br/>
        <w:tab/>
        <w:t xml:space="preserve"> </w:t>
        <w:tab/>
        <w:br/>
        <w:tab/>
        <w:t xml:space="preserve"> Единственият въпрос, формулиран в изложението към касационната жалба, е дали съставлява съществено процесуално нарушение изготвянето по инициатива на вещото лице на заключение за поделяемост на неподеляеми имоти и поставянето на това заключение в основата на съдебното решение. Въпросът съдържа в себе си невярното твърдение, че имотите са неподеляеми. В настоящия случай поделяемостта следва от обстоятелството, че имотите са 11, а съделителите – 9, при което е възможно всеки да получи реален дял в натура. При формиране на дяловете част от съделителите получат общ дял, за да се избегнат големите суми за уравнения. Макар да няма изрично изразена воля за такова групиране, тя все пак е изразена чрез неоспорване на заключението на вещото лице и липсата на жалба от тези лица срещу съдебното решение, основано на заключението. Жалбоподателят не е посочил практика на ВКС или други влезли в сила решения на съдилищата във връзка с обосновка на основанията по чл. 280, ал. 1, т. 1 и т. 2 ГПК по поставения от него въпрос, затова по него не следва да се допуска касационно обжалване. Следва да се има предвид и това, че след първото заключение за неподеляемост на имотите, страните са изразили пред съда желанието си да обсъдят варианти за избягване на публичната продан и по тяхна инициатива вещото лице е изготвило заключение, което е прието в съдебно заседание. Възраженията на М. П. срещу това заключение са били, че част от другите съделители получават общ дял от овощната градина, както и че някои от съделителите получават по-скъпи дялове от квотата си в съсобствеността. По същество с тези възражения се предявяват чужди права, поради което те не са били взети предвид и от съда. Предложеният от М. П. вариант пък е бил неприемлив, тъй като при него част от съделителите получават само парично уравнение на дяловете си, без да получат реален имот, което противоречи на чл. 69, ал. 2 ЗН. Единствено жалбоподателят не е бил съгласен с предложението на вещото лице, но неговите възражения не са били взети предвид по изложените съображения.</w:t>
        <w:tab/>
        <w:br/>
        <w:tab/>
        <w:t xml:space="preserve"> </w:t>
        <w:tab/>
        <w:br/>
        <w:tab/>
        <w:t xml:space="preserve"> Обжалваното решение не противоречи на т. 19 от ТР №1/04.01.2001г. по гр. д.№1/2000г. на ОСГК на ВКС. Въззивният съд е препратил към мотивите на първата инстанция в съответствие с новата разпоредба на чл. 272 от ГПК, аналог на която не съществува по отменения ГПК от 1952г., по която е постановено посоченото ТР на ОСГК на ВКС. Същевременно съдът е обсъдил всички оплаквания във въззивната жалба на М. П. и е изложил съображения защо счита, че те са неоснователни. Обсъдени са и предложенията на жалбоподателя за делба на овощната градина, като е прието, че нищо не налага тя да бъде раздробена на 8 части, вместо на три, или пък да бъде възложена изцяло на някой от съделителите. Подчертано е, че с приетия от първата инстанция вариант на разпределение се е постигнало максимално съответствие между дяловете на съделителите и имотите, които са им поставени в дял. </w:t>
        <w:tab/>
        <w:br/>
        <w:tab/>
        <w:t xml:space="preserve"> </w:t>
        <w:tab/>
        <w:br/>
        <w:tab/>
        <w:t xml:space="preserve"> Неотносимо към спора по настоящото дело е посоченото от жалбоподателя ТР №63/01.06.65г. по гр. д.№38/65г. на ОСГК, което разглежда различна хипотеза на делба, при която броят на съделителите е по-голям от броя на имотите и един от тези имоти е неподеляемо жилище, което се поставя в дял по реда на чл. 288, ал. 2 ГПК отм., Неотносимо е и решение №83 от 10.04.12г. по гр. д.№739/11г. на ВКС, ІІ ГО, което разглежда хипотеза на делба на неподеляемо жилище. </w:t>
        <w:tab/>
        <w:br/>
        <w:tab/>
        <w:t xml:space="preserve"> </w:t>
        <w:tab/>
        <w:br/>
        <w:tab/>
        <w:t xml:space="preserve"> Определение №560 от 30.09.2009г. по ч. гр. д.№406/2009г. на ВКС, І ГО, разглежда процесуални въпроси – дали следва да се съединяват в едно производство искове за делба на имоти, които се намират в района на различни съдилища и може ли ищецът да избере съда, пред която да предяви иска за делба. Това определение също няма връзка с проблемите, които се разглеждат в настоящото производство. </w:t>
        <w:tab/>
        <w:br/>
        <w:tab/>
        <w:t xml:space="preserve"> </w:t>
        <w:tab/>
        <w:br/>
        <w:tab/>
        <w:t xml:space="preserve"> Обжалваното решение не противоречи, а е в пълно съответствие с решение №1969/11.10.69г. по гр. д.№1455/69г. на ВКС, І, според което съделителите могат да се групират и да искат да получат общи реални дялове и че ако за всички групи има реални дялове имотите не могат да се изнасят на публична продан. </w:t>
        <w:tab/>
        <w:br/>
        <w:tab/>
        <w:t xml:space="preserve"> </w:t>
        <w:tab/>
        <w:br/>
        <w:tab/>
        <w:t xml:space="preserve"> Неотносимо към настоящия спор е и решение №713 от 10.01.1996г. по гр. д.№740/95г. на ВКС, І ГО. То разглежда хипотезата на чл. 74 ЗН – за унищожаване на договор за доброволна делба или за спогодба в делбеното производство, когато е налице грешка при формиране на волята на някой от съделителите и тя го ощетява с повече от от стойността на дела му. </w:t>
        <w:tab/>
        <w:br/>
        <w:tab/>
        <w:t xml:space="preserve"> </w:t>
        <w:tab/>
        <w:br/>
        <w:tab/>
        <w:t xml:space="preserve"> В обобщение – не са налице условията на чл. 280, ал. 1, т. 1 и т. 2 ГПК за допускане на касационно обжалване.</w:t>
        <w:tab/>
        <w:br/>
        <w:tab/>
        <w:t xml:space="preserve"> </w:t>
        <w:tab/>
        <w:br/>
        <w:tab/>
        <w:t xml:space="preserve"> С оглед изхода на делото, жалбоподателят следва да бъде осъден да заплати на ответницата М. Д. сумата от 400лв. разноски, представляващи заплатено адвокатско възнаграждение.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 №247 от 18.11.2014г. по гр. д.№358/14г. на Великотърновския окръжен съд. </w:t>
        <w:tab/>
        <w:br/>
        <w:tab/>
        <w:t xml:space="preserve"/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М. П. П. от [населено място], [улица],[жилищен адрес]03 да заплати на М. П. Д. от [населено място], [община] сумата от 400лв. разноски по делото.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