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№361/11.06.2015 по гр. д. №2492/2015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361</w:t>
        <w:tab/>
        <w:br/>
        <w:tab/>
        <w:t xml:space="preserve"> </w:t>
        <w:tab/>
        <w:br/>
        <w:tab/>
        <w:t xml:space="preserve">София, 11.06.2015 година</w:t>
        <w:tab/>
        <w:br/>
        <w:tab/>
        <w:t xml:space="preserve"> </w:t>
        <w:tab/>
        <w:br/>
        <w:tab/>
        <w:t xml:space="preserve"> Върховният касационен съд, Първо гражданско отделение, в закрито заседание на четвърти юни през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2492 от 2015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К. С. и П. С. С. срещу въззивното решение на Софийски градски съд, ГК, ІV-А въззивно отделение, постановено на 26.01.2015г., с което е отменено решението на първоинстанционния съд от 12.06.2013г., поправено с решение от 16.01.2014г. по гр. д.№37622/2010г. в частта, с която е допусната делба на построените в поземлен имот №581, кв. 264 по плана на [населено място], м.”П.-Б.” с площ от 866кв. м., а именно масивна двуетажна жилищна сграда с разгъната площ от 206кв. м., заедно с мазе от 80 кв. м. и стопанска постройка-магазин с разгъната застроена площ от 225кв. м. при условията на чл. 345 ГПК между П. С. С. и С. К. С. /заместили по реда на чл. 227 ГПК първоначалния ищец К. С./, А. С. С. и И. С. С., съответно при квоти по 216.5/866 ид. части за първите две, 360.83/866 ид. части за А. С. и 72.17/866 ид. части за И. С. и вместо това предявеният от П. С. С. и С. К. С. /заместили по реда на чл. 227 ГПК първоначалния ищец К. С./ срещу А. С. С. и И. С. С. иск за делба е отхвърлен.</w:t>
        <w:tab/>
        <w:br/>
        <w:tab/>
        <w:t xml:space="preserve"> </w:t>
        <w:tab/>
        <w:br/>
        <w:tab/>
        <w:t xml:space="preserve">В изложението към касационната жалба се излагат съображения, че въззивният съд се е произнесъл в противоречие с константната практика на ВКС по въпроса допустимо ли е разпореждането с реални части от недвижим имот-дворно място, както и по въпроса в случай, че с две разпоредителни сделки две различни лица са придобили собствеността върху целия недвижим имот-дворно място, но във всеки нотариален акт е посочено, че се придобива реална част от дворното място, налице ли е съсобственост върху имота между двамата приобретатели, или всеки от тях е придобил в изключителна собственост продадената му реална част от имота. И двата въпроса се поставят във връзка с установената в чл. 40, ал. 2 ЗПИНМ /в редакцията му преди изменението с ДВ.бр. 68/1959г отм. забрана за разпореждане с реални части от урегулирани недвижими имоти, както и във връзка с разпоредбата на чл. 23 ЗПИНМ.</w:t>
        <w:tab/>
        <w:br/>
        <w:tab/>
        <w:t xml:space="preserve"> </w:t>
        <w:tab/>
        <w:br/>
        <w:tab/>
        <w:t xml:space="preserve">Касаторите поддържат, че въззивният съд се е произнесъл в противоречие със задължителната практика и по въпроса каква е доказателствената тежест на признанието, вкл. и извънсъдебното, на страна по делото на неизгодни за същата факти и обстоятелства. Поддържат също така, че е налице основание за допускане на касационно обжалване и по въпроса за зачитане доказателствената сила на установените с влезли в сила решения факти и обстоятелства, по който въпрос въззивният съд се е произнесъл в противоречие със задължителната практика на ВКС.</w:t>
        <w:tab/>
        <w:br/>
        <w:tab/>
        <w:t xml:space="preserve"> </w:t>
        <w:tab/>
        <w:br/>
        <w:tab/>
        <w:t xml:space="preserve"> В писмен отговор в срока по чл. 287, ал. 1 ГПК И. С. А., наследник по закон на починалия след приключване на устните състезания пред въззивния съд съделител А. С. С., изразява становище, че не са налице основания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w:t>
        <w:tab/>
        <w:br/>
        <w:tab/>
        <w:t xml:space="preserve"> </w:t>
        <w:tab/>
        <w:br/>
        <w:tab/>
        <w:t xml:space="preserve"> По реда на чл. 34 ЗС К. С. С. /заместен в хода на първоинстанционното производство от своите наследници по закон П. С. С. и С. К. С./ е предявил срещу И. С. С. и А. С. С. иск за делба на поземлен имот №581 в кв.София, кв. 264, м.”П.-Б.” с площ от 866кв. м., заедно с построените в него масивна двуетажна сграда с РП от 206кв. м., заедно с мазе от 80кв. м. и стопанска постройка-магазин с Р. от 225кв. м. на две нива. С постановеното от първоинстанционния съд на 12.06.2013г. решение поземленият имот е допуснат до делба между съделителите при квоти по 216.6/866 ид. части за П. С. С. и С. К. С., 72.12/866 ид. части за И. С. С. и 360.83 ид. части за А. С. С., като в тази част решението не е било обжалвано и е влязло в сила.</w:t>
        <w:tab/>
        <w:br/>
        <w:tab/>
        <w:t xml:space="preserve"> </w:t>
        <w:tab/>
        <w:br/>
        <w:tab/>
        <w:t xml:space="preserve">С обжалваното решение е прието, че предявеният иск за делба на построените в имота сгради е неоснователен, тъй като през 1954г. К. С. и С. Т. са закупили реални части от имот, описан като парцел ІV, кв. 264 според общия градоустройствен план на [населено място], находящ се в [населено място] село, Б. област, С.. Изложени са съображения, че общите градоустройствени планове разрешават в цялост технико-устройствените нужди и архитектурно-пространствените задачи на населените места и тяхната околност, като е допустимо тези разрешения да са общи за повече съседни населени места, но с общия градоустройствен план не се урегулират населените места – това става с улично-регулационните и дворищно-регулационните планове. Поради това е прието, че от описанието на купените имоти но нотариалните актове и факта, че не се установява преди 1956г. да е имало регулационен план за местността, следва категоричният извод, че купените реални части не са части от урегулиран парцел в [населено място], а оттам и че продажбите не са извършени в нарушение на действалата към 1954г. забрана на чл. 40, ал. 2 ЗПИНМ отм., Прието е, че сключените през 1954г. сделки са действителни, направили са купувачите К. С. и С. Т. собственици на купените реални имоти, а не на идеални части от правото на собственост върху един общ имот. Изложени са и съображения, че в случая не е налице трансформация на правото на собственост върху закупена реална част в идеална част от имот по съображения, че подобна трансформация е допустима само по изричното предвиждане на закона, като законодателят е уредил такава конверсия в забележката към чл. 53 от Закона за благоустройството на населените места от 1941г., в чл. 74 ЗПИНМ и в чл. 181, ал. 3 ЗТСУ, но нито една от тези норми няма отношение към процесния казус.</w:t>
        <w:tab/>
        <w:br/>
        <w:tab/>
        <w:t xml:space="preserve"> </w:t>
        <w:tab/>
        <w:br/>
        <w:tab/>
        <w:t xml:space="preserve">Прието е, че заснемането на двата купени съседни имота с общ планоснимачен номер /№10/ в кадастралния план от 1956г. няма вещноправно действие. Такова действие според въззивния съд няма и регулационния план от 1958г., с който е одобрена регулацията на парцел І в кв. 264, в чиито граници попада имот пл.№10. Прието е, че отреждането на имота за държавна нужда по този план, който е уличнорегулационен, като едновременно имотът се включва в регулационните граници на населеното място, няма непосредствен отчуждителен ефект, тъй като оценката на имота с цел заплащане на обезщетение при отчуждаването е влязла в сила след месец октомври, 1959г. С оглед на това е прието, че от 1954г. до края на 1959г. всеки от отчуждените собственици е бил изключителен собственик на купения от него имот, който към 1956г., макар да е представлявал реална част от имот пл.№10 пак е бил самостоятелен обект на право на собственост. И доколкото по делото е установено, че двуетажната масивна жилищна сграда в имот пл.№10 е построена в границите на имота на С. Т. през 1955г. и към момента на оценяването е била с покрив, е прието, че на основание чл. 92 ЗС по силата на приращението собственикът на земята С. Томанв е станал собственик и на постройката в нея, като участието на други лица с труд или пари в строежа е напълно ирелеватнто.</w:t>
        <w:tab/>
        <w:br/>
        <w:tab/>
        <w:t xml:space="preserve"> </w:t>
        <w:tab/>
        <w:br/>
        <w:tab/>
        <w:t xml:space="preserve">Прието е, че отмяната на отчуждаването на имотите на К. С. и С. Т. по реда на ЗВСНОИ по ЗПИНМ и др. закони е възстановило правата на отчуждените собственици в обема, притежаван от тях преди одържавяването, като за съзнанието на всеки от тях какво е притежавал преди одържавяването свидетелстват и заявленията им за отмяна на отчуждаването, в които К. е посочил, че му е отчуждено празно дворно място, а С.-че му е отчуждено застроено дворно място. С оглед на това е прието, че отмяната на отчуждаването не е довела до създаване на съсобственост при равни квоти върху имот пл.№10, а до възстановяване на правото на изключителна собственост върху купените през 1954г. имоти, нанесени в кадастралния план през 1956г. като имот пл.№10.</w:t>
        <w:tab/>
        <w:br/>
        <w:tab/>
        <w:t xml:space="preserve"> </w:t>
        <w:tab/>
        <w:br/>
        <w:tab/>
        <w:t xml:space="preserve">Изложени са съображения, че този извод не се променя от факта, че възстановените собственици са водили съвместно иск по чл. 108 ЗС срещу трето лице-владелец на имот №10, тъй като по това дело те не са били насрещни страни и решението по него не формира сила на пресъдено нещо относно правата им на собственост в рамките на имот пл.№10.</w:t>
        <w:tab/>
        <w:br/>
        <w:tab/>
        <w:t xml:space="preserve"> </w:t>
        <w:tab/>
        <w:br/>
        <w:tab/>
        <w:t xml:space="preserve">Изложени са и съображения, че тези разсъждения не могат да бъдат отнесени към иска за делба на дворното място /поземлен имот №581/, тъй като в тази част първоинстанционното решение е влязло в сила като необжалвано, но обосновават извод за неоснователност на иска за делба на двуетажната сграда.</w:t>
        <w:tab/>
        <w:br/>
        <w:tab/>
        <w:t xml:space="preserve"> </w:t>
        <w:tab/>
        <w:br/>
        <w:tab/>
        <w:t xml:space="preserve">По отношение на стопанската постройка-магазин, която се намира само отчасти /почти наполовина/ в поземлен имот №581, е прието, че не са събрани доказателства, които да установяват, че представлява самостоятелен обект на право на собственост, тъй като заключението на вещото лице не дава отговор на такъв въпрос, а удостоверението от главния архитект на СО, район В. не касае тази сграда, като именно липсата на обособеност /фактическа и правна/ на т. нар. магазин на територията на поземлен имот №581 е залегнала като мотив за произнасянето по иск за собственост върху същия, по който К. С. и С. Т. са били ответници през 2006г. И тъй като доказателства, че след това сградата е преустроена по начин частта от нея, попадаща в поземлен имот №581, да представлява годен обект на право на собственост, не са ангажирани, е прието, че делбата й е недопустима, а искът за делба неоснователен. Изложени са и съображения, че в този случай не е налице хипотезата на чл. 345 ГПК, тъй като наследяването не е основание за съсобственост върху този обект, а съсобственост върху заявения за делба обект с трето за спора лице нито е твърдяна, нито се установява. Прието е, че дори да е налице съсобственост с трето лице, тя би могла да е върху сградата, в която се намира “магазина”, но пък тази сграда не е предмет на иска за делба.</w:t>
        <w:tab/>
        <w:br/>
        <w:tab/>
        <w:t xml:space="preserve"> </w:t>
        <w:tab/>
        <w:br/>
        <w:tab/>
        <w:t xml:space="preserve">По въпроса допустимо ли е разпореждането с реални части от недвижим имот-дворно място, както и в случай, че с две разпоредителни сделки две различни лица са придобили собствеността върху целия недвижим имот-дворно място, но във всеки нотариален акт е посочено, че се придобива реална част от дворното място, налице ли е съсобственост върху имота между двамата приобретатели или всеки от тях е придобил в изключителна собственост продадената му реална част от имота.</w:t>
        <w:tab/>
        <w:br/>
        <w:tab/>
        <w:t xml:space="preserve"> </w:t>
        <w:tab/>
        <w:br/>
        <w:tab/>
        <w:t xml:space="preserve">В изложението се поддържа, че изводът на съда, че всеки от двамата приобретатели е придобил през 1954г. право на собственост върху реална част от парцела противоречи на ТР №76/01.06.1967г., постановено по гр. д.№42/1967г. на ОСГК, в което е прието, че разпоредбата на чл. 40, ал. 2 ЗПИНМ в редакцията й преди измененията на закона с ДВ.бр. 68/1959г. забранява извършването на отчуждителни сделки с реални части от имоти, с изключение на случаите, в които тези части се придават към съседен имот и останалата част няма да бъде с размери по-малки от предвидените в действащите разпоредби. </w:t>
        <w:tab/>
        <w:br/>
        <w:tab/>
        <w:t xml:space="preserve"> </w:t>
        <w:tab/>
        <w:br/>
        <w:tab/>
        <w:t xml:space="preserve">Даденото в това тълкувателно решение разрешение обаче касае само хипотези, в които имотът е урегулиран, но не и хипотези, в които имотът е нанесен в общ градоустройствен план, но не е урегулиран. Освен това изводът на въззивния съд за принадлежността на правото на собственост върху двуетажната жилищна сграда е основан и на обстоятелството от кого същата е била отчуждена, съответно на кого е била възстановена собствеността, включително с оглед на начина, по който е било определено дължимото при отчуждаването обезщетение и по-специално доколкото обезщетение за тази сграда е било платено само на С. С. при отчуждаването, както и че между наследодателите К. С. и С. Т. не е съществувал спор за принадлежността на правото на собственост върху сградата както към момента на отчуждаването, така и към момента на възстановяване на собствеността.</w:t>
        <w:tab/>
        <w:br/>
        <w:tab/>
        <w:t xml:space="preserve"> </w:t>
        <w:tab/>
        <w:br/>
        <w:tab/>
        <w:t xml:space="preserve">По въпроса каква е доказателствената тежест на признанието на страна по делото на неизгодни за същата факти и обстоятелства:</w:t>
        <w:tab/>
        <w:br/>
        <w:tab/>
        <w:t xml:space="preserve"> </w:t>
        <w:tab/>
        <w:br/>
        <w:tab/>
        <w:t xml:space="preserve">Поставеният въпрос касае признание на факти, отнасящи се до наличието на съсобственост върху дворното място, по отношение на което обаче постановеното по реда на чл. 344, ал. 1 ГПК от първоинстанционния съд решение е влязло в сила. Освен това изводът на въззивния съд за принадлежността на правото на собственост върху жилищната сграда е основан, както вече беше посочено, на волеизявления на праводателите на страните, вкл. към момента на построяването на тази сграда. Въпросът се поставя с оглед твърдения за наличие на изявления, направени в други искови производства, в които праводателите С. Т. и К. С. не са имали качеството “спорещи помежду си лица” и в този смисъл посочените от касаторите съдебни решения не могат да се приемат като разрешаващи сходни процесуалноправни въпроси с поставения в изложението.</w:t>
        <w:tab/>
        <w:br/>
        <w:tab/>
        <w:t xml:space="preserve"> </w:t>
        <w:tab/>
        <w:br/>
        <w:tab/>
        <w:t xml:space="preserve">По отношение на извода за липса на предпоставки за допускане до делба на стопанската постройка съображенията на въззивния съд са свързани основно с липсата на доказателства находящата се в имот пл.№10 част от същата да представлява самостоятелен обект на право на собственост, т. е. да е реално обособена, поради което и поставените в изложението въпроси не могат да се приемат за относими към така изложените съображения.</w:t>
        <w:tab/>
        <w:br/>
        <w:tab/>
        <w:t xml:space="preserve"> </w:t>
        <w:tab/>
        <w:br/>
        <w:tab/>
        <w:t xml:space="preserve">Не е налице основание за допускане на касационно обжалване и по въпроса за задължението на съда да зачете доказателствената сила на установените с влезли в сила решения факти и обстоятелства, тъй като в мотивите на обжалваното решение са изложени съображения, основани на постановеното по реда на чл. 108 ЗС решение на СРС, 43 състав по гр. д.№3446/1996г., като е прието, че в този процес К. С. и С. Т. не са били насрещни страни и решението не формира сила на пресъдено нещо относно правата им на собственост в рамките на имот пл.№10.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26.01.2015г. по в. гр. д.№13225/2013г. по описа на Софийски градски съд, ГК, ІV-А Въззивно отделение.</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