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№347/09.06.2015 по гр. д. №2877/2015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2877/2015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347</w:t>
        <w:tab/>
        <w:br/>
        <w:tab/>
        <w:t xml:space="preserve"> </w:t>
        <w:tab/>
        <w:br/>
        <w:tab/>
        <w:t xml:space="preserve">София, 09.06.2015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втори юни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гр. д. N 2877/2015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подадена от [община] срещу решение № 102 от 30.10.2014 г. по гр. д. № 248/2014 г. на Бургаски апелативен съд, с което е потвърдено решение от 15.04.201 г. по гр. д. № 1146/2013 г. от 15.04.2014 г. на Бургаски окръжен съд, с което касаторът е осъден да предаде на Държавата владението на собствения й имот с идентификатор 37023.501.582 по КК и КР на [населено място]. Касационните доводи са за необоснованост и незаконосъобразност на решението. Допускането на касационна проверка се иска по въпроса:</w:t>
        <w:tab/>
        <w:br/>
        <w:tab/>
        <w:t xml:space="preserve"> </w:t>
        <w:tab/>
        <w:br/>
        <w:tab/>
        <w:t xml:space="preserve">Държавна или общинска собственост са терените, включени в зони за курортно строителство, които съгласно действащите устройствени планове на територията към момента на влизане в сила на § 7 ЗМСМА и изменението на чл. 6 ЗС са предназначени за широко обществено ползване с предвиждане за паркове с неограничен достъп до тях, въпреки че върху тях има изградени сгради при условията на комплексно, без отреждане на парцели застрояване с курортно предназначение, които сгради са собственост на държавни учреждения, но самите терени не са включени в капитала, уставния фонд и не се водят в баланса на търговско дружество, фирма или предприятие с държавно имущество и към момента на влизане в сила на ЗМСМА, не са съставени актове за държавна собственост. Преминават ли в собственост на общините тези терени на основание § 7 от ПЗР на ЗМСМА. Намира, че този въпрос е обусловил решаващите изводи на съда и разрешаването му е от значение за точното прилагане на закона – основание по чл. 280, ал. 1, т. 3 ГПК.</w:t>
        <w:tab/>
        <w:br/>
        <w:tab/>
        <w:t xml:space="preserve"> </w:t>
        <w:tab/>
        <w:br/>
        <w:tab/>
        <w:t xml:space="preserve"> Ответникът по касация намира жалбата за неоснователна. Намира че поставеният въпрос не обуславя основанието по чл. 280, ал. 1, т. 3 ГПК за допускане на касационна проверка, тъй като прилагането на закона е въпрос на преценка на фактите, а не на тълкуване на правната норма, поради това че е неясна, непълна или противоречива. 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Предявеният от Държавата, представлявана от министъра на министерството на регионалното развитие и благоустройство, срещу касатора ревандикационен иск за поземлен имот с идентификатор 37023.501.582 по КК и КР на [населено място] е уважен след като е прието за установено, че имотът не е станал общинска собственост по разпореждане на закона - § 7 от ПЗР на ЗМСМА. Намерено е, че правото на собственост не е преминало в общината и на основание § 42 от ПЗР на ЗОС (обн. в ДВ, бр. 96 от 5.10.1999 г.).</w:t>
        <w:tab/>
        <w:br/>
        <w:tab/>
        <w:t xml:space="preserve"> </w:t>
        <w:tab/>
        <w:br/>
        <w:tab/>
        <w:t xml:space="preserve">Тези правни изводи са изведени от приетите за установени правно релевантни факти, които са следните:</w:t>
        <w:tab/>
        <w:br/>
        <w:tab/>
        <w:t xml:space="preserve"> </w:t>
        <w:tab/>
        <w:br/>
        <w:tab/>
        <w:t xml:space="preserve"> През 1960 г. на Медицинския университет в [населено място] е било отстъпено право на строеж за изграждане на почивна станция с 50 легла в землището на [населено място]. </w:t>
        <w:tab/>
        <w:br/>
        <w:tab/>
        <w:t xml:space="preserve"> </w:t>
        <w:tab/>
        <w:br/>
        <w:tab/>
        <w:t xml:space="preserve">Ограниченото вещно правото е реализирано през 1961 г. с построяването на двуетажна сграда, застроена на площ от 254.60 кв. м., кухня и столова на 1 етаж, със застроена площ от 613 кв. м., а през 1980 г. е построена административна сграда на площ от 130 кв. м. </w:t>
        <w:tab/>
        <w:br/>
        <w:tab/>
        <w:t xml:space="preserve"> </w:t>
        <w:tab/>
        <w:br/>
        <w:tab/>
        <w:t xml:space="preserve">През 1962 г. за [населено място] е изработен регулационен план, в който се включва и спорния терен, намиращ се в землището на [населено място].</w:t>
        <w:tab/>
        <w:br/>
        <w:tab/>
        <w:t xml:space="preserve"> </w:t>
        <w:tab/>
        <w:br/>
        <w:tab/>
        <w:t xml:space="preserve">С приета техническа експертиза е установено, че през 1970 г. за [населено място] е бил изработен общ идейно-застроителен план, в който са били посочени с номера изградените и предвидени за изграждане сгради, зелени площи, алеи и улици. Почивната станция на Медицински университет София е нанесена с № 4. Същата година е изработен и регулационен план само за улична регулация, като за терена, върху който е построена почивната станция, не е бил отреден парцел.</w:t>
        <w:tab/>
        <w:br/>
        <w:tab/>
        <w:t xml:space="preserve"> </w:t>
        <w:tab/>
        <w:br/>
        <w:tab/>
        <w:t xml:space="preserve">През 1997 г. за кв. 27 по плана на [населено място] е изработен и одобрен ЧИ на ЗРП, засягащо имоти между които и № 186 с площ от 10313, 11 кв. м., като за него е създаден нов парцел ХІ -отреден за „Почивна станция”, с площ от 7060 кв. м.</w:t>
        <w:tab/>
        <w:br/>
        <w:tab/>
        <w:t xml:space="preserve"> </w:t>
        <w:tab/>
        <w:br/>
        <w:tab/>
        <w:t xml:space="preserve">За [населено място] е одобрен кадастрален план през 2000 г., в който е нанесена почивната база и терен с пл. № 168. За този имот с площ от 10313.11 кв. м. е съставен акт за частна общинска собственост № 107 на 02.02.2004 г., в който като основание за придобиване на имота от общината е посочено – чл. 2, ал. 1, т. 5 ЗОС и § 42 от ПЗР на ЗИД ЗОС от 1999 г.</w:t>
        <w:tab/>
        <w:br/>
        <w:tab/>
        <w:t xml:space="preserve"> </w:t>
        <w:tab/>
        <w:br/>
        <w:tab/>
        <w:t xml:space="preserve">През 2007 г. са одобрени КК и КР за [населено място], като заснетият поземлен имот с идентификатор 37023.501.582 е с площ от 5784 кв. м. и съставлява част от бившия парцел ХІ. С техническа експертиза е установено, че теренът, в който се намира почивната станция, е бил винаги отреден за „Курортно строителство и паркова територия”.</w:t>
        <w:tab/>
        <w:br/>
        <w:tab/>
        <w:t xml:space="preserve"> </w:t>
        <w:tab/>
        <w:br/>
        <w:tab/>
        <w:t xml:space="preserve">За терена, който по действащите КККР е поземлен имот с идентификатор 37023.501.582, са съставяни актове за частна общинска собственост и през 2005 г. - № 422, в който като основание за придобиване са посочени разпоредбите на чл. 2, ал. 1, т. 5 и чл. 2, ал. 2, т. 1 ЗОС, както и акт № 1082 от 08.08.2008 г., в който в т. 2 „правно основание” е посочено – във връзка с влязла в сила кадастрална карта, одобрена със заповед № РД-18-61 от 08.10.2007 г.</w:t>
        <w:tab/>
        <w:br/>
        <w:tab/>
        <w:t xml:space="preserve"> </w:t>
        <w:tab/>
        <w:br/>
        <w:tab/>
        <w:t xml:space="preserve">В отговора на исковата молба се поддържа, че касаторът е придобил правото на собственост върху терена на основание § 7 от ПЗР на ЗМСМА.</w:t>
        <w:tab/>
        <w:br/>
        <w:tab/>
        <w:t xml:space="preserve"> </w:t>
        <w:tab/>
        <w:br/>
        <w:tab/>
        <w:t xml:space="preserve">За построената през 1960 г. сграда – почивна станция на площ от 452 кв. м. е бил съставен акт за държавна собственост № 4589/1961 г. За застроената и обслужващата почивна станция площ не е съставян акт за държавна собственост, тъй като при действащата тогава правна уредба правото на държавна собственост съществува и без да е съставен акт за придобиване на определен имот. Този довод на ответника законосъобразно е намерен за неоснователен.</w:t>
        <w:tab/>
        <w:br/>
        <w:tab/>
        <w:t xml:space="preserve"> </w:t>
        <w:tab/>
        <w:br/>
        <w:tab/>
        <w:t xml:space="preserve">Земята, извън принадлежащата на физически лица, на кооперативни и обществени организации, се е считала собственост на държавата по разпореждане на закона, аргумент за което се извежда от чл. 6 ЗС в първоначалната му редакция</w:t>
        <w:tab/>
        <w:br/>
        <w:tab/>
        <w:t xml:space="preserve"> </w:t>
        <w:tab/>
        <w:br/>
        <w:tab/>
        <w:t xml:space="preserve">Това следва и от тълкуването на разпоредбата на чл. 19 ЗС, който постановява, че правото на собственост върху държавни недвижими имоти може да се установява </w:t>
        <w:tab/>
        <w:br/>
        <w:tab/>
        <w:t xml:space="preserve"> </w:t>
        <w:tab/>
        <w:br/>
        <w:tab/>
        <w:t xml:space="preserve">и </w:t>
        <w:tab/>
        <w:br/>
        <w:tab/>
        <w:t xml:space="preserve"> </w:t>
        <w:tab/>
        <w:br/>
        <w:tab/>
        <w:t xml:space="preserve">с документ, издаден въз основа на книгите, които се водят за тези имоти. Това е било доразвито и в Правилника за държавните имоти (обнародван в ДВ, бр. 59 от 15.07.1952 г. и отменен м. октомври 1975 г.). Съгласно разпоредбата на чл. 27, ал. 2 от ИППДИ, актове се съставят само за държавни недвижими имоти в границите на регулационните планове, а извън тях, само ако са застроени. При действието на тази нормативна уредба не са подлежали на актуване имоти в горския, поземления, пасищния фонд, непокрити имоти извън регулационния план, а също и имоти за общо ползване, като улици, площади, водоеми, и др. (чл. 21 ИППДИ). Съставянето на актове за държавна собственост не е било регламентирано като задължителна дейност. Правното значение на тези актове, което им отдава закона е само доказателствено.</w:t>
        <w:tab/>
        <w:br/>
        <w:tab/>
        <w:t xml:space="preserve"> </w:t>
        <w:tab/>
        <w:br/>
        <w:tab/>
        <w:t xml:space="preserve">След обстоен анализ на така установените факти е прието, че теренът до изменението на чл. 6 ЗС обн. в ДВ, бр. 31/1990 г. е бил държана собственост. С влизане в сила на § 7 от ПЗР на ЗМСМА законодателят е посочил, кои от имотите държавна собственост преминават в собственост на общините. Спорният терен не отговарял на характеристиките на нито една от посочените в нормата хипотези.</w:t>
        <w:tab/>
        <w:br/>
        <w:tab/>
        <w:t xml:space="preserve"> </w:t>
        <w:tab/>
        <w:br/>
        <w:tab/>
        <w:t xml:space="preserve">Не са били налице и основанията, посочени в съставените три акта за общинска собственост. Неоснователно е позоваването на чл. 2, ал. 1, т. 5 ЗОС и § 42 от ПЗР на ЗОС, тъй като теренът е бил застроен с почивна станция на висше учебно заведение и в него са изпълнени паркови мероприятия, обслужващи също почивната станция, за изпълнението на които не се установява да са вложени средства и труд на населението на общината (т. 5 от ал. 1 на чл. 2 ЗОбС). Не са били налице и предпоставките на § 42 от ПЗР на ЗОС, с който се предават в собственост на общините застроените и незастроени парцели и имоти, частна държавна собственост, отредени за жилищно строителство и за обществени и благоустройствени мероприятия, съгласно предвижданията на действащите към датата на влизане в сила на закона подробни градоустройствени планове. Имотът към влизане в сила на ЗМСМА е бил отреден за „Курортно строителство и паркова територия”, като е установено, че в него е изпълнено мероприятие за курортно дело – строителство на почивна станция. Теренът никога не е бил отреждан за мероприятия на общината и не е обслужвал такива.</w:t>
        <w:tab/>
        <w:br/>
        <w:tab/>
        <w:t xml:space="preserve"> </w:t>
        <w:tab/>
        <w:br/>
        <w:tab/>
        <w:t xml:space="preserve">По въпросът, по който се иска допускане касационна проверка, съдът не се е произнасял. Решаващият му извод е изведен от това, че при тези данни за терена и предназначението му и реализираното върху него мероприятие, не е било налице нито едно от основанията установени с §7, ал. 1, т. 1- 7 от ПЗР на ЗМСМА за преминаването му в собственост на общината по разпореждане на закона. Съдът не се е произнасял по въпроса за това дали теренът е бил включен в имуществото на Медицинския факултет, тъй като ищецът не е навеждал такъв довод.</w:t>
        <w:tab/>
        <w:br/>
        <w:tab/>
        <w:t xml:space="preserve"> </w:t>
        <w:tab/>
        <w:br/>
        <w:tab/>
        <w:t xml:space="preserve">По отношение на терена не е било налице основание за съставяне на акт за частна общинска собственост, тъй като е предназначен за трайно задоволяване на обществени потребности. Недвижимите имоти, които са предназначени за задоволяване на такива потребности от общинско значение са в режим на публична държавна собственост. Спорният имот не е имал предназначението за задоволяване на потребности от общинско значение, а такива от по широк кръг, извън тези на общината.</w:t>
        <w:tab/>
        <w:br/>
        <w:tab/>
        <w:t xml:space="preserve"> </w:t>
        <w:tab/>
        <w:br/>
        <w:tab/>
        <w:t xml:space="preserve">При проверка на решението не се установи да е налице основание по чл. 280, ал. 1, т. 3 ГПК за допускане до касация на обжалвания въззивен акт, поради което искането следва да се остави без уважение.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от решение № 102 от 30.10.2014 г. по гр. д. № 248/2014 г. на Бургаски апелативен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