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№334/04.06.2015 по гр. д. №1562/2015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334</w:t>
        <w:tab/>
        <w:br/>
        <w:tab/>
        <w:t xml:space="preserve"> </w:t>
        <w:tab/>
        <w:br/>
        <w:tab/>
        <w:t xml:space="preserve">София, 04.06.2015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02 юни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1562 /2015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И. А. и Л. А. против решение № 354/24.10.2014г. по гр. д.№ 577/2014г. на Окръжен съд-Добрич, с което е потвърдено Решение № 100 от 13.06.2014 г. по гр. д.№ 723/2013 т. на Балчишкия районен съд, с което е отхвърлен предявеният от тях против Ф. А. Б. иск за делба на две ниви с идентификатори № 67951.29.1 и № 67951.10.12 по кадастралната карта на [населено място], [община]. с площ съответно от 28, 299 дка и от 54, 697 дка.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защото не е прието, че договорът за доброволна делба между ответника и майката на ищците не е нищожен поради това, че пълномощното, с което е действал ответника, включващо и право да договаря сам със себе си е било общо, че майката на ищците е получила само сумата 1000 лв. в нарушение на чл. 69, ал. 2 ЗН, за допуснати съществени процесуални нарушения, защото не са обсъдени всички гласни доказателства и защото и въззивнаа инстанция е допуснала свидетели без да са налице основанията на чл. 266 ГПК и за необоснованост на извода, че майката на ищците към момента на заверка на пълномощното е разбирала в достатъчна степен български език и е била грамотна, за да разбере смисъла на пълномощното като правен акт. </w:t>
        <w:tab/>
        <w:br/>
        <w:tab/>
        <w:t xml:space="preserve"> </w:t>
        <w:tab/>
        <w:br/>
        <w:tab/>
        <w:t xml:space="preserve">В изложението по чл. 284, ал. 3 т. 1 ГПК към жалбата са формулирани процесуално правни въпроси, свързани със задължението на съда да обсъди всички доказателства, за посочи защо не възприема определени гласни доказателства и дава вяра на други. По този въпрос се твърди противоречие със съдебната практика, която е цитирана и представена. Формулирани са следните материално правни въпроси: 1. може ли да се извърши доброволна делба с общо пълномощно, в което не е посочен този способ за прекратяване на съсобствеността, ако не са описани имотите и условията на спогодбата – кой от съделителите кой имот да получи и какво уравнение да се плати. 2. не противоречи ли на ЗН получаването в дял на всички наследствени имоти на един съделител и получаване на парично уравнение дела на другия, не се ли прикрива продажба в този случай и не се ли заобикаля закона. 3. ако в договорът за доброволна делба не са описани доказателствата, установяващи право на собственост, действителен ли е договора, 4. длъжен ли е нотариусът, който извършва нотариална заверка на подписа на упълномощителя да отрази върху пълномощното нивото на знание на български език и това обстоятелство следва ли да се обсъди от съда, щом има довод в този смисъл. 5. с недопускане на тройна СГрЕ и оспорване на същата ограничават ли се правата на страната и това съществено процесуално нарушение ли е. </w:t>
        <w:tab/>
        <w:br/>
        <w:tab/>
        <w:t xml:space="preserve"> </w:t>
        <w:tab/>
        <w:br/>
        <w:tab/>
        <w:t xml:space="preserve">Ответникът по касация оспорва жалбата и доводите в нея. Счита, че съдът е обсъдил всички доказателства, а направените от съда изводи им кореспондират. Моли да не се допуска касационно обжалване.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за делба е установено следното:</w:t>
        <w:tab/>
        <w:br/>
        <w:tab/>
        <w:t xml:space="preserve"> </w:t>
        <w:tab/>
        <w:br/>
        <w:tab/>
        <w:t xml:space="preserve">Ищците И. А. и Л. А. са наследници на Н. А., [дата на раждане] в района на [населено място] /тогава в пределите на Румъния/, живяла в България до около 1980г. г., когато се е приселила при синовете си в Република Турция. Получила е турско гражданство на 08.02.1982г. Починала е в Република Турция на 22.10.2007г. Ответникът Ф. А. Б. е неин брат, живущ в България. С решение № 273С1/04.05.2001г. на ПК [населено място] са възстановени двата процесни имота на наследници на М. А. М., починала на 09.08.1938г. С н. а. № 7, т. ІІІ/2001г. Ф. А. Б. и Н. А. са признати за собственици при равни права на двете процесни ниви. Сестрата Н. А. е упълномощила брат си Ф. Б. да я представлява пред различни органи, като по т. 4 - да придобива и прехвърля без ограничение собствеността на нейни недвижими имоти на лица и по цени, каквито намери за добре, включително да прехвърля тези имоти на себе си. Подписът на упълномощителката върху пълномощното е заверен на 16.10.1998г. С това пълномощно, Ф. Б., договаряйки сам със себе си е сключил договор за доброволна делба на 10.05.2001г., по силата на който е получил в дял и двата процесни имота, а Н. А. не получава дял в натура, а само парична сума в размер на 1000 лв. </w:t>
        <w:tab/>
        <w:br/>
        <w:tab/>
        <w:t xml:space="preserve"> </w:t>
        <w:tab/>
        <w:br/>
        <w:tab/>
        <w:t xml:space="preserve">С исковата молба ищците не са оспорили договора за доброволна делба на никакво основание. Той е представен от ответника с отговора на исковата молба. С молба от 17.03.2014г. ищците са направили възражение по договора за доброволна делба и пълномощното, но само за нарушение на императивното правило за извършване на нотариалното удостоверяване – чл. 475, ал. 2 във връзка с чл. 151, ал. 1 от ГПК отм. чл. 472 и чл. 478 ГПК отм. поради това, че наследодателката им не е разбирала български език и не е била грамотна, а при упълномощаването не е отразено да е назначен преводач от турски. Оспорен е и подписа на наследодателката върху пълномощното. </w:t>
        <w:tab/>
        <w:br/>
        <w:tab/>
        <w:t xml:space="preserve"> </w:t>
        <w:tab/>
        <w:br/>
        <w:tab/>
        <w:t xml:space="preserve">Въз основа на приетата от първата инстанция СГрЕ, преценена за компетентна, съдът е формирал извод пълномощното е автентично, тъй като съвпадат общите и три частни признака в подписа на пълномощното и на представения неоспорен сравнителен материал. Експертизата е оспорена при приемането й, но не е уважено искането за разширяването й в тройна от РС.</w:t>
        <w:tab/>
        <w:br/>
        <w:tab/>
        <w:t xml:space="preserve"> </w:t>
        <w:tab/>
        <w:br/>
        <w:tab/>
        <w:t xml:space="preserve">Относно нивото на знание на български език на наследодателката на ищците са събрани гласни и писмени доказателства, които установяват следното: Наследодателката на ищците е родена през 1932г. на територия, която към този момент е била към Румъния и преминава към България по силата на К. спогодба, от който момент е станала български гражданин. Не е учила до шестнадесетгодишна възраст в българско училище (у-ние № АС 09-38/ 12.05.2014 г. на ОУ „В. Л.”, с С..). Ответникът е обяснил в съдебно заседание от 13.05.2014 г., че учила в „училището към джамията”, в което имало преподавател и по български език. Изселила се е в Република Турция. през 1980 г. От месец август 1967 г. до месец май 1979 г. има трудов стаж като плетачка в бившата трикотажна фабрика „Г. С.”, [населено място], съгласно у-ние № 18 /29.08.2014 г. Работела е на машини, била е отговорник на пет свои колежки.</w:t>
        <w:tab/>
        <w:br/>
        <w:tab/>
        <w:t xml:space="preserve"> </w:t>
        <w:tab/>
        <w:br/>
        <w:tab/>
        <w:t xml:space="preserve">Според показанията на свидетелката Л. Х. Я. - първа братовчедка на въззивниците, разпитана на 17.03.2014г. и преразпитана на 8.10.2014 г., Н. не разбирала „добре ” български език, общувала с роднини от турски етнически произход на турски език, а в други места (магазин, училището на децата и плетачния цех) говорела на „развален български”. Търсела помощта на майката на свидетелката, когато се налагало да разбере съдържанието на документи на български език Свидетелката Б. Н. Б., роднина, но с редки контакти с наследодателката на ищците обяснява, че Н. не владеела български език добре дори говоримо тя говорела с нея винаги на турски, </w:t>
        <w:tab/>
        <w:br/>
        <w:tab/>
        <w:t xml:space="preserve"> </w:t>
        <w:tab/>
        <w:br/>
        <w:tab/>
        <w:t xml:space="preserve">За проверка достоверността на показанията на посочените две свидетелки, възивната инстанция е допуснала и изслушала св.Н. К. Д., която се запознала с Н. през 1969 година, когато започнала работа в плетачната фабрика. Двете общували на български език и се разбирали „прекрасно”, независимо че Н. допускала правоговорни грешки. Н. обучавала новопостъпили момичета включително и етнически българки; имала писмена грамотност на български език, можела да прочете текст и да пише, попълвала „маршрутен лист”, - документ, в който следвало да се посочи вида на артикула с думи и номера. Тези показания се подкрепят от удостоверението, издадено от работодателя, при който е работила Н..</w:t>
        <w:tab/>
        <w:br/>
        <w:tab/>
        <w:t xml:space="preserve"> </w:t>
        <w:tab/>
        <w:br/>
        <w:tab/>
        <w:t xml:space="preserve"> Възивният съд не е кредитирал показанията на свидетелите Л. Х. Я., като е отчел заинтересоваността й и на св. Б. Н. Б., която имала ограничени социални контакти с Н.. Дал е вяра на св.Н. К. Д., която не е от турски етнически произход и е общувала всеки работен ден с Н. на български, има преки впечатления, включително и за писмено владеене на български и не е заинтересована от изхода на делото. Въз основа на тези показания, съдът е приел, че не е нарушена императивната норма на чл. 478 ГПК отм., защото не е установена нуждата от назначаване на преводач. Прието е, че пълномощното е действително и достатъчно като съдържание за сключване на договор за доброволна делба. </w:t>
        <w:tab/>
        <w:br/>
        <w:tab/>
        <w:t xml:space="preserve"> </w:t>
        <w:tab/>
        <w:br/>
        <w:tab/>
        <w:t xml:space="preserve">По първата група поставени въпроси за задължението на съда да обсъди всички доказателства, да посочи защо не възприема определени гласни доказателства и дава вяра на други не следва да се допуска касационно обжалване, тъй като съдът е обсъдил всички писмени и гласни доказателства и е посочил защо не кредитира показанията на свидетелите, доведени от ищците. В тази част решението не е постановено в противоречие с цитираните от касаторите съдебни актове.</w:t>
        <w:tab/>
        <w:br/>
        <w:tab/>
        <w:t xml:space="preserve"> </w:t>
        <w:tab/>
        <w:br/>
        <w:tab/>
        <w:t xml:space="preserve">Въпросът „може ли да се извърши доброволна делба с общо пълномощно, в което не е посочен този способ за прекратяване на съсобствеността, ако не са описани имотите и условията на спогодбата – кой от съдебителите кой имот да получи и какво уравнение да се плати” не кореспондира на нито едно от основанията, на които е оспорен договора за доброволна делба, като сделка, сключена без или при превишаване пределите на представителната власт в преклузивните срокове за това. В молбата от 17.03.2014г. не е заявено подобно възражение. В съдебно заседание на същата дата пълномощникът на ищците е заявил, че договора за делба е нищожен на основание чл. 26, ал. 1 ЗЗД. Тази норма също не съдържа подобно основание за нищожност. Поради това този въпрос няма да се отрази на крайния изход от спора и не е основание за допускане до касация.</w:t>
        <w:tab/>
        <w:br/>
        <w:tab/>
        <w:t xml:space="preserve"> </w:t>
        <w:tab/>
        <w:br/>
        <w:tab/>
        <w:t xml:space="preserve">Втория въпрос „не противоречи ли на ЗН получаването в дял на всички наследствени имоти на един съделител и получаване на парично уравнение дела на другия, не се ли прикрива продажба в този случай и не се ли заобикаля закона” също не е относим към наведените основания за нищожност на договора за делба. Нищожността поради не спазване на предвидената форма за действителност е основание за нищожност по чл. 26, ал. 2 ЗЗД. Такова основание ищците не са въвели нито словестно, нито чрез позоваване на текста от закона с исковата молба и в първото съдено заседание след отговора на ответника, поради което и този въпрос не обуславя изхода от спора и допускане до касационо обжалване. </w:t>
        <w:tab/>
        <w:br/>
        <w:tab/>
        <w:t xml:space="preserve"> </w:t>
        <w:tab/>
        <w:br/>
        <w:tab/>
        <w:t xml:space="preserve">По въпроса „ако в договорът за доброволна делба не са описани доказателствата, установяващи право на собственост, действителен ли е договора” не следва да се допуска касационно обжалване. Основанията за недействителност на договор са изрично посочени в ЗЗД и специалните закони, в случая ЗН. Не посочването на доказателствата, въз основа на които нотариуса е проверил правото на собственост не е между тези основания. Съгласно чл. 35 ЗС, договорът за доброволна делба се сключва само в писмена форма с нотариална заверка на подписите. Това нотариално удостоверяване не изисква по принцип проверка на собствеността. Тъй като в договора, за да е действителен следва да участват всички съсобственици под срах от нищожност на основание чл. 75, ал. 2 ЗН се е установила практика нотариусът да проверява правото на собственост на съделитгелите. Не посочването на доказателствата, въз основа на които е извършена тази проверка няма основание да се приеме, че води до нищожност. Касаторите също не твърдят подобно задължение на нотариуса, произтичащо от конкретна правна норма. Разпоредбата на 476 б. д ГПК отм., респективно чл. 580, т. 5 ГПК изисква посочване на документите, удостоверяващи правото на собственост и особените изисквания на закона в нотариален акт, удостоверяващ сделка, но не спазването на това изискване е изключено от основанията за нищожност в чл. 472 ГПК отм., респективно чл. 576 ГПК. Затова този въпрос е неотносим към правния спор, предмет на исковата молба.</w:t>
        <w:tab/>
        <w:br/>
        <w:tab/>
        <w:t xml:space="preserve"> </w:t>
        <w:tab/>
        <w:br/>
        <w:tab/>
        <w:t xml:space="preserve">По въпроса „длъжен ли е нотариусът, който извършва нотариална заверка на подписа на упълномощителя да отрази върху пълномощното нивото на знание на български език и това обстоятелство следва ли да се обсъди от съда, щом има довод в този смисъл” следва да се има предвид съдържанието на чл. 478 ГПК отм. сега с идентично съдържание чл. 582 ГПК. Тази норма е приложима само когато лицето не знае български език и езикът, с който си служи е непознат на нотариуса. В случая е установено, че наследодателката е знаела достатъчно български език, за да общува на работното си место с колежките си, включително от българския етнос, да обучава момичета от този етнос и да подпълва служебен формуляр. Обстоятелството, че е говорила на турски с хората от турския етнос не опровергава този извод. Поради това, че не е доказано, наследодателката на ищците да не е разбирала български език, този въпрос е нетоносим. Процесуалния закон не изисква посочване от нотариуса на ниво на познаване на български език.</w:t>
        <w:tab/>
        <w:br/>
        <w:tab/>
        <w:t xml:space="preserve"> </w:t>
        <w:tab/>
        <w:br/>
        <w:tab/>
        <w:t xml:space="preserve">По въпроса „с недопускане на тройна СГрЕ и оспорване на същата ограничават ли се правата на страната и това съществено процесуално нарушение ли е, съдът излага следното:. Пълномощното е оспорено след представяне на договорът за доброволна делба с молба от ищците от 17.03.2014г. /л. 90-91 от делото на РС./ Оспорено е само поради нарушение на чл. 478 ГПК поради това, че упълномощителката не е знаела български език. Не е оспорен подписа на упълномощителката, а нотариалното удостоверяване е официален документ и за него важи правилото на чл. 193 ГПК. Дори да се приеме, че е направено оспорване и на подписа поради това, че е изискано представянето на оригинала и ищците са се позовали на чл. 193 ГПК – оспорване на официален документ, то заключението на СГрЕ е било подробно и обосновано. Съдът не е длъжен да разшири експертизата в тройна. Негова е преценката за допускането на доказателства. В случая заключението на вещото лице за автентичност на подписа е обосновано със съвпадане на общите признаци и на три от частните и при не оспорване на сравнителния материал не е имало колебания в изводите на вещото лице.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 на нито един от поставените въпроси, поради което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354/24.10.2014г. по гр. д.№ 577/2014г. на Окръжен съд-Добрич по касационна жалба, подадена от И. А. и Л. А..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