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№336/04.06.2015 по гр. д. №619/2015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336</w:t>
        <w:tab/>
        <w:br/>
        <w:tab/>
        <w:t xml:space="preserve"> </w:t>
        <w:tab/>
        <w:br/>
        <w:tab/>
        <w:t xml:space="preserve">София, 04.06.2015 г.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 в закрито заседание, в състав:</w:t>
        <w:tab/>
        <w:br/>
        <w:tab/>
        <w:t xml:space="preserve"> </w:t>
        <w:tab/>
        <w:br/>
        <w:tab/>
        <w:t xml:space="preserve"> ПРЕДСЕДАТЕЛ: ЖАНИН СИЛДАРЕВА</w:t>
        <w:tab/>
        <w:br/>
        <w:tab/>
        <w:t xml:space="preserve"> </w:t>
        <w:tab/>
        <w:br/>
        <w:tab/>
        <w:t xml:space="preserve"> ЧЛЕНОВЕ: ДИЯНА ЦЕНЕВА</w:t>
        <w:tab/>
        <w:br/>
        <w:tab/>
        <w:t xml:space="preserve"> </w:t>
        <w:tab/>
        <w:br/>
        <w:tab/>
        <w:t xml:space="preserve"> БОНКА ДЕЧЕВА</w:t>
        <w:tab/>
        <w:br/>
        <w:tab/>
        <w:t xml:space="preserve"> </w:t>
        <w:tab/>
        <w:br/>
        <w:tab/>
        <w:t xml:space="preserve">разгледа докладваното от съдията Д. Ценева гр. д. № 619/2015 г. по описа на ВКС, І г. о. и за да се произнесе, взе предвид: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С решение № 16 530 от 25.08.2014 г. по гр. д. № 4726/2010 г. на Софийски градски съд е обезсилено решението на Софийски районен съд, постановено на 03.12.2009 г. по гр. д. № 24465/07 г. в частта, с която е отхвърлен искът с правно основание чл. 108 ЗС за предаване на владението върху УПИ ІІІ - СО по ПУП на [населено място], над площта от 440 кв. м до 1065 кв. м, т. е. за размера над описания с жълт контур имот по т. 1, 2, 3, 4 и 1 по приложение № 1 и № 2 към заключението на съдебно - техническата експертиза, изготвено от в. л. В. К., отреден за имот пл.№ 564 от[жк], и е прекратено производство по делото в тази част. В частта, с която е отхвърлен предявеният от М. Т. К. против Областна администрация - София иск с правно основание чл. 108 ЗС за предаване на владението върху останалата част от УПИ ІІІ- СО от кв. 43 по плана на [населено място], м. “И. В.” от 440 кв. м., първоинстанционното решение е оставено в сила.</w:t>
        <w:tab/>
        <w:br/>
        <w:tab/>
        <w:t xml:space="preserve"> </w:t>
        <w:tab/>
        <w:br/>
        <w:tab/>
        <w:t xml:space="preserve"> В срока по чл. 283 ГПК въззивното решение е обжалвано с касационна жалба от М. Т. К. чрез нейния пълномощник адв. К. Г.. В касационната жалба са изложени оплаквания за неправилност на въззивното решение поради допуснати съществени нарушения на съдопроизводствените правила, нарушение на материалния закон и необоснованост.</w:t>
        <w:tab/>
        <w:br/>
        <w:tab/>
        <w:t xml:space="preserve"> </w:t>
        <w:tab/>
        <w:br/>
        <w:tab/>
        <w:t xml:space="preserve"> В изложението по чл. 284, ал. 3, т. 1 ГПК към касационната жалба е направено искане за допускане на касационно обжалване за проверка на допустимостта на въззивното решение. Обосновано е с твърдението, че по реда на чл. 100, ал. 3 ГПК отм. въззивният съд е указал на ищцата да отстрани констатираното противоречие между обстоятелствената част и петитума на исковата молба, като посочи надлежен ответник по делото, и в изпълнение на тези указания ищцата е уточнила, че искът по чл. 108 ЗС е насочен срещу държавата, представлявана от областния управител, а не срещу областната администрация. Поради това въззивното решение се явява постановено спрямо ненадлежна сграна и е недопустимо. При условията на евентуалност се иска допускане на въззивното решение до касационно обжалване по въпроса дали при предявен осъдителен иск по чл. 108 ЗС съдът следва да се произнесе с отделен диспозитив относно принадлежността на правото на собственост към патримониума на ищеца. Следващите въпроси са: попада ли в предметния обхват на постановките на ТР № 6/10.05.2006 г. на ОСГК на ВКС и ТР № 1/95 г. на ОСГК на ВКС застроен имот, който е отчужден при действието на ЗПИНМ, ако към момента на влизане в сила на реституционния закон малка част от площта му е заета от трафопост и пристройка към него, какъв е правният статут на пристройката към трафопоста, как следва да се тълкуват нормите на чл. 19, ал. 1 - 3 ЗУТ във вр. с чл. 60 ЗЕ, приложима ли е нормата на чл. 63 ЗС по отношение правото на собственост върху трафопоста и как следва да се разреши въпроса за принадлежността на правото на собственост върху земята, върху която попада трафопоста. Иска се допускане на касационно обжалване и по процесуалния въпрос с какви доказателствени средства се доказва осъществяването на комплексно застрояване, включително приключил процес на изграждане на зелени площи в зони за “комплексно жилищно строителство” и приключил процес на изграждане на подземна инфраструктура на технически съоръжения; отразяването на “зелени площи” в кадастралната основа еднозначно ли е по съдържание с изграждане на зелени площи.</w:t>
        <w:tab/>
        <w:br/>
        <w:tab/>
        <w:t xml:space="preserve"> </w:t>
        <w:tab/>
        <w:br/>
        <w:tab/>
        <w:t xml:space="preserve"> Ответникът по касация Областна администрация София не е взела становище по касационната жалба. Не е изразено становище по касационната жалба и от другия ответник - Държавата, представлявана от министъра на регионалното развитие и благоустройството.</w:t>
        <w:tab/>
        <w:br/>
        <w:tab/>
        <w:t xml:space="preserve"> </w:t>
        <w:tab/>
        <w:br/>
        <w:tab/>
        <w:t xml:space="preserve"> Върховният касационен съд, състав на първо гражданско отделение, за да се произнесе, взе предвид следното:</w:t>
        <w:tab/>
        <w:br/>
        <w:tab/>
        <w:t xml:space="preserve"> </w:t>
        <w:tab/>
        <w:br/>
        <w:tab/>
        <w:t xml:space="preserve">Жалбоподателката в настоящото производство е предявила иск с правно основание чл. 108 ЗС за ревандикация на недвижим имот, описан в исковата молба. Като ответник по този иск ищцата е посочила Областна администрация - София, като е твърдяла, че имотът се владее от държавата чрез областния управител на област София. Сезирала е съда с искане да осъди Областна администрация - София да й предаде владението върху имота.</w:t>
        <w:tab/>
        <w:br/>
        <w:tab/>
        <w:t xml:space="preserve"> </w:t>
        <w:tab/>
        <w:br/>
        <w:tab/>
        <w:t xml:space="preserve"> С определение от 24.02.2014 г. по гр. д. № 4726/2010 г. въззивният съд е констатирал нередовност на исковата молба, изразяваща се в противоречие между изложените в обстоятелствената част твърдения, че имотът се владее от държавата чрез областния управител, и заявеният петитум, и е дал възможност на ищцата да отстрани тази нередовност, като посочи надлежен ответник. В същото съдебно заседание пълномощникът на ищцата е заявил, че искът следва да се счита предявен против Държавата, представлявана от областния управител на област София, а не срещу Областната администрация на област София. Въззивния съд е допуснал това уточнение, но е потвърдил първоинстанционното решение, постановено срещу първоначалния ответник - Областна администрация София. </w:t>
        <w:tab/>
        <w:br/>
        <w:tab/>
        <w:t xml:space="preserve"> </w:t>
        <w:tab/>
        <w:br/>
        <w:tab/>
        <w:t xml:space="preserve"> При тези данни, сочещи на постановяване на решение по отношение на ненадлежна страна, въззивното решение следва да се допусне до касационно обжалване за проверка на неговата допустимост. </w:t>
        <w:tab/>
        <w:br/>
        <w:tab/>
        <w:t xml:space="preserve"> </w:t>
        <w:tab/>
        <w:br/>
        <w:tab/>
        <w:t xml:space="preserve"> Водим от гореизложеното съдът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ДОПУСКА касационно обжалване на решение № 16 530 от 25.08.2014 г. по гр. д. № 4726/2010 г. на Софийски градски съд в обжалваната част, с която е отхвърлен предявеният от М. Т. К. иск с правно основание чл. 108 ЗС.</w:t>
        <w:tab/>
        <w:br/>
        <w:tab/>
        <w:t xml:space="preserve"> </w:t>
        <w:tab/>
        <w:br/>
        <w:tab/>
        <w:t xml:space="preserve"> УКАЗВА на жалбоподателката в едноседмичен срок от получаване на съобщението да внесе по сметка на ВКС държавна такса за касационно обжалване в размер на 151.30 лв. и в същия срок представи доказателства за това, като при неизпълнение касационната жалба ще бъде върната.</w:t>
        <w:tab/>
        <w:br/>
        <w:tab/>
        <w:t xml:space="preserve"> </w:t>
        <w:tab/>
        <w:br/>
        <w:tab/>
        <w:t xml:space="preserve"> След изпълнение на дадените указания делото да се докладва на председателя на първо гражданско отделение за насрочване в открито съдебно заседание.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