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№179/16.05.2018 по търг. д. №511/2018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О Т О К О Л р-179/</w:t>
        <w:tab/>
        <w:br/>
        <w:tab/>
        <w:t xml:space="preserve"> </w:t>
        <w:tab/>
        <w:br/>
        <w:tab/>
        <w:t xml:space="preserve">София, 16.05.2018 година</w:t>
        <w:tab/>
        <w:br/>
        <w:tab/>
        <w:t xml:space="preserve"> </w:t>
        <w:tab/>
        <w:br/>
        <w:tab/>
        <w:t xml:space="preserve">Върховният касационен съд на Република България, Търговска колегия, Второ отделение в съдебно заседание на шестнадесети май 2018 година в състав:</w:t>
        <w:tab/>
        <w:br/>
        <w:tab/>
        <w:t xml:space="preserve"> </w:t>
        <w:tab/>
        <w:br/>
        <w:tab/>
        <w:t xml:space="preserve">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при участието на секретаря Ирена Велчева</w:t>
        <w:tab/>
        <w:br/>
        <w:tab/>
        <w:t xml:space="preserve"> </w:t>
        <w:tab/>
        <w:br/>
        <w:tab/>
        <w:t xml:space="preserve">сложи за разглеждане дело № 511 по описа за 2018 година,</w:t>
        <w:tab/>
        <w:br/>
        <w:tab/>
        <w:t xml:space="preserve"> </w:t>
        <w:tab/>
        <w:br/>
        <w:tab/>
        <w:t xml:space="preserve">докладвано от съдията Евгений Стайков.</w:t>
        <w:tab/>
        <w:br/>
        <w:tab/>
        <w:t xml:space="preserve"> </w:t>
        <w:tab/>
        <w:br/>
        <w:tab/>
        <w:t xml:space="preserve">Производството е по реда на чл. 303 и сл. ГПК.</w:t>
        <w:tab/>
        <w:br/>
        <w:tab/>
        <w:t xml:space="preserve"> </w:t>
        <w:tab/>
        <w:br/>
        <w:tab/>
        <w:t xml:space="preserve">След изпълнение разпоредбите на чл. 142, ал. 1 от ГПК и на поименното повикване на второ четене в 09.30 часа, страните се представиха така: </w:t>
        <w:tab/>
        <w:br/>
        <w:tab/>
        <w:t xml:space="preserve"> </w:t>
        <w:tab/>
        <w:br/>
        <w:tab/>
        <w:t xml:space="preserve">МОЛИТЕЛ – [фирма] - редовно и своевременно призован с призовка на 06.03.2018 г. – се представлява от адв. С. - представя пълномощно и договор за правна помощ.</w:t>
        <w:tab/>
        <w:br/>
        <w:tab/>
        <w:t xml:space="preserve"> </w:t>
        <w:tab/>
        <w:br/>
        <w:tab/>
        <w:t xml:space="preserve">Ответник по молбата за отмяна – [фирма], редовно и своевременно призован с призовка на 06.03.2018 г. – се представлява от адв. И., представя пълномощно, както и пълномощно от адв. Банков, подал отговора на молбата за отмяна. </w:t>
        <w:tab/>
        <w:br/>
        <w:tab/>
        <w:t xml:space="preserve"> </w:t>
        <w:tab/>
        <w:br/>
        <w:tab/>
        <w:t xml:space="preserve">СТРАНИТЕ/поотделно/: Да се даде ход на делото.</w:t>
        <w:tab/>
        <w:br/>
        <w:tab/>
        <w:t xml:space="preserve"> </w:t>
        <w:tab/>
        <w:br/>
        <w:tab/>
        <w:t xml:space="preserve">ВЪРХОВНИЯТ КАСАЦИОНЕН СЪД, Търговска колегия, Второ отделение намира, че не са налице процесуални пречки за даване ход на делото, поради което:ОПРЕДЕЛИ: </w:t>
        <w:tab/>
        <w:br/>
        <w:tab/>
        <w:t xml:space="preserve"> </w:t>
        <w:tab/>
        <w:br/>
        <w:tab/>
        <w:t xml:space="preserve">ДАВА ХОД НА ДЕЛОТО И ГО ДОКЛАДВА.</w:t>
        <w:tab/>
        <w:br/>
        <w:tab/>
        <w:t xml:space="preserve"> </w:t>
        <w:tab/>
        <w:br/>
        <w:tab/>
        <w:t xml:space="preserve"/>
        <w:tab/>
        <w:br/>
        <w:tab/>
        <w:t xml:space="preserve"/>
        <w:tab/>
        <w:br/>
        <w:tab/>
        <w:t xml:space="preserve"/>
        <w:tab/>
        <w:br/>
        <w:tab/>
        <w:t xml:space="preserve">Производството е по чл. 303 ГПК. Образувано е по молба за отмяна на определение от 05.05.2015г. по в. гр. д. № 706/15 г. Варненски окръжен съд. </w:t>
        <w:tab/>
        <w:br/>
        <w:tab/>
        <w:t xml:space="preserve"> </w:t>
        <w:tab/>
        <w:br/>
        <w:tab/>
        <w:t xml:space="preserve">АДВ. С.: Поддържам молбата за отмяна, заявявам че се отказвам от искането в молбата за отмяна под № 3 по чл. 303, ал. 1, т. 2 хипотеза 4-та ГПК. Оттеглям и представеното доказателство под № 4 - удостоверение от МВР. Представям удостоверение за това кога е бил предявен иска по чл. 29 ЗТР. Представям списък за разноски.</w:t>
        <w:tab/>
        <w:br/>
        <w:tab/>
        <w:t xml:space="preserve"> </w:t>
        <w:tab/>
        <w:br/>
        <w:tab/>
        <w:t xml:space="preserve">АДВ. И.: Оспорваме молбата за отмяна, поддържаме писмения си отговор, не се противопоставяме на оттеглянето. Няма да искаме други доказателства, представям списък за разноски.</w:t>
        <w:tab/>
        <w:br/>
        <w:tab/>
        <w:t xml:space="preserve"> </w:t>
        <w:tab/>
        <w:br/>
        <w:tab/>
        <w:t xml:space="preserve">АДВ. С.: Не правя възражение по списъка за разноските. </w:t>
        <w:tab/>
        <w:br/>
        <w:tab/>
        <w:t xml:space="preserve"> </w:t>
        <w:tab/>
        <w:br/>
        <w:tab/>
        <w:t xml:space="preserve">АДВ. И.: Правя възражение по списъка за разноските.</w:t>
        <w:tab/>
        <w:br/>
        <w:tab/>
        <w:t xml:space="preserve"> </w:t>
        <w:tab/>
        <w:br/>
        <w:tab/>
        <w:t xml:space="preserve"> ВЪРХОВНИЯТ КАСАЦИОНЕН СЪД, Търговска колегия, Второ отделение </w:t>
        <w:tab/>
        <w:br/>
        <w:tab/>
        <w:t xml:space="preserve"> </w:t>
        <w:tab/>
        <w:br/>
        <w:tab/>
        <w:t xml:space="preserve"> ОПРЕДЕЛИ:</w:t>
        <w:tab/>
        <w:br/>
        <w:tab/>
        <w:t xml:space="preserve"> </w:t>
        <w:tab/>
        <w:br/>
        <w:tab/>
        <w:t xml:space="preserve">ПРИЕМА представените с молбата писмени доказателства с изключение на удостоверение от 15.06.2015 г., издадено от МВР В..</w:t>
        <w:tab/>
        <w:br/>
        <w:tab/>
        <w:t xml:space="preserve"> </w:t>
        <w:tab/>
        <w:br/>
        <w:tab/>
        <w:t xml:space="preserve">ПРИЕМА представеното днес от молителя съдебно удостоверение № 833/25.01.2018 г., издадено от Окръжен съд - Варна.</w:t>
        <w:tab/>
        <w:br/>
        <w:tab/>
        <w:t xml:space="preserve"> </w:t>
        <w:tab/>
        <w:br/>
        <w:tab/>
        <w:t xml:space="preserve">ПРИЕМА представените по делото писмени доказателства във връзка с извършени писмени разноски по делото.</w:t>
        <w:tab/>
        <w:br/>
        <w:tab/>
        <w:t xml:space="preserve"> </w:t>
        <w:tab/>
        <w:br/>
        <w:tab/>
        <w:t xml:space="preserve">ПРЕКРАТЯВА производството по делото по отношение на искането по чл. 303, ал. 2, т. 1 ГПК.</w:t>
        <w:tab/>
        <w:br/>
        <w:tab/>
        <w:t xml:space="preserve"> </w:t>
        <w:tab/>
        <w:br/>
        <w:tab/>
        <w:t xml:space="preserve">ОПРЕДЕЛЕНИЕТО за прекратяване на делото може да се обжалва с частна жалба в 1-седмичен срок от днес.</w:t>
        <w:tab/>
        <w:br/>
        <w:tab/>
        <w:t xml:space="preserve"> </w:t>
        <w:tab/>
        <w:br/>
        <w:tab/>
        <w:t xml:space="preserve">Счете делото за изяснено от фактическа страна</w:t>
        <w:tab/>
        <w:br/>
        <w:tab/>
        <w:t xml:space="preserve"> </w:t>
        <w:tab/>
        <w:br/>
        <w:tab/>
        <w:t xml:space="preserve">ДАВА ХОД ПО СЪЩЕСТВО: </w:t>
        <w:tab/>
        <w:br/>
        <w:tab/>
        <w:t xml:space="preserve"> </w:t>
        <w:tab/>
        <w:br/>
        <w:tab/>
        <w:t xml:space="preserve">АДВ. С.: Намирам, че молбата е доказана и основателна, поради което моля да отмените определението. Диденко не е била представител на дружеството, което представлява, но се е легитимирала да го представя с решение което е отменено, т. е. това е фактът, който беше доказан по чл. 29 от ЗТР и беше установено, че писменото обстоятелство, че Диденко е управител е несъществуващо обстоятелство. Тя се е разпоредила с правото, нещо, което не е имала право да стори. Ето защо, тъй като се доказа, че тя не е управител и вписаното обстоятелство е несъществуващо още от момента, когато е вписано, и всички нейни процесуални действия са нищожни.</w:t>
        <w:tab/>
        <w:br/>
        <w:tab/>
        <w:t xml:space="preserve"> </w:t>
        <w:tab/>
        <w:br/>
        <w:tab/>
        <w:t xml:space="preserve">АДВ. И.: Моля да отхвърлите молбата по съображения, които сме изложили в писмения отговор и писмена защита, която депозирам сега. Няма основание за уважаване на искането решението по чл. 29 ЗТР не може да има обратно действие, не може да се изведе липса на представителна власт на ищеца, липса на възникнало правоотношение между управителя и дружеството. Считаме, че утвърдената до момента практика за забрана за обратно действие на регистърното решение следва да бъзе запазено, и моля да се произнесете в този смисъл. Моля, в случай че отхвърлите молбата да ни присъдите разноските.</w:t>
        <w:tab/>
        <w:br/>
        <w:tab/>
        <w:t xml:space="preserve"> </w:t>
        <w:tab/>
        <w:br/>
        <w:tab/>
        <w:t xml:space="preserve">ВЪРХОВНИЯТ КАСАЦИОНЕН СЪД, Търговска колегия, Второ отделение и обяви, че ще се произнесе с решение.</w:t>
        <w:tab/>
        <w:br/>
        <w:tab/>
        <w:t xml:space="preserve"> </w:t>
        <w:tab/>
        <w:br/>
        <w:tab/>
        <w:t xml:space="preserve"> Разглеждането на делото приключи в 09.33 часа.</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t>
        <w:tab/>
        <w:br/>
        <w:tab/>
        <w:t xml:space="preserve"> 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