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№178/11.05.2018 по търг. д. №115/2018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178</w:t>
        <w:tab/>
        <w:br/>
        <w:tab/>
        <w:t xml:space="preserve"> </w:t>
        <w:tab/>
        <w:br/>
        <w:tab/>
        <w:t xml:space="preserve"> София., 11.05.2018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девети май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т. дело № 115/2018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с вх. № 18451/06.11.2017 г., подадена от [фирма], чрез процесуалния си пълномощник, срещу решение № 2086 от 04.10.2017 г. по в. т.д. № 3213/2017 г. на Апелативен съд – София, Търговско отделение, VІ състав, с което е потвърдено решението по т. д. № 5673/2016 г. на Софийски градски съд, VІ-17 състав, в частта, с която [фирма] е осъдено да заплати на [фирма] на основание чл. 55, ал. 1, пр. 3 от ЗЗД сумата 499 270.30 лв., представляваща платена от ищеца на ответника, на отпаднало основание/съдебна отмяна на решение № Ц-33 от 14.09.2012 г. на ДКЕВР/, цена за достъп до електроразпределителната мрежа за периода от 30.09.2012 г. до 31.05.2013 г. за фотоволтаична електрическа централа в имот № 000258 в землището на [населено място] буче, [община], ведно със законната лихва от 01.07.2017 г. и разноски по делото, както и в частта, с която въззивният съд е уважил частично искът по чл. 86, ал. 1 ЗЗД за сумата 147 718.69 лв. за периода от 03.08.2013 г. до 30.06.2016 г. </w:t>
        <w:tab/>
        <w:br/>
        <w:tab/>
        <w:t xml:space="preserve"> </w:t>
        <w:tab/>
        <w:br/>
        <w:tab/>
        <w:t xml:space="preserve">В жалбата се поддържат касационни доводи за недопустимост и неправилност на въззивното решение. Искането за допускане на касационно обжалване е основано на чл. 280, ал. 2 ГПК, с подробно мотивиране на твърдяната очевидна неправилност на решението /раздел ІІ от жалбата/, която е в резултат на необосновани фактически изводи, неизпълнено задължение за приложение на императивна правна норма и съществени процесуални нарушения, които са осуетили изясняването на фактическата страна на спора.</w:t>
        <w:tab/>
        <w:br/>
        <w:tab/>
        <w:t xml:space="preserve"> </w:t>
        <w:tab/>
        <w:br/>
        <w:tab/>
        <w:t xml:space="preserve"> Преди произнасяне по искането за допускане на касационно обжалване, настоящият състав констатира, че част от доводите, с които дружеството касатор обосновава твърдяната очевидна неправилност на въззивното решение, попадат в обхвата на висящото тълкувателно дело № 7/2017 г. на ОСГТК на ВКС, поради което е налице основание за спиране на настоящото производство.</w:t>
        <w:tab/>
        <w:br/>
        <w:tab/>
        <w:t xml:space="preserve"> </w:t>
        <w:tab/>
        <w:br/>
        <w:tab/>
        <w:t xml:space="preserve"> 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СПИРА, на основание чл. 292 ГПК, производството по т. д. № 115/2018г. по описа на ВКС, Търговска колегия, второ отделение, до приключване на тълк. дело № 7/2017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