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№45/11.05.2018 по ч. нак. д. №421/2018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45</w:t>
        <w:tab/>
        <w:br/>
        <w:tab/>
        <w:t xml:space="preserve"> </w:t>
        <w:tab/>
        <w:br/>
        <w:tab/>
        <w:t xml:space="preserve"> гр. София, 11 май 2018 гВърховният касационен съд на Република България, III НО, в закрито заседание, в състав: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МАЯ ЦОНЕВА 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Стелияна Атанасова 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421 по описа за 2018 г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> </w:t>
        <w:tab/>
        <w:br/>
        <w:tab/>
        <w:t xml:space="preserve"> С разпореждане № 373991 от 28.03.2018, по НОХД № 18092/17 по описа на Софийски районен съд е прекратено съдебното производство и е повдигнат пред ВКС спор за местна подсъдност с Районен съд, Сливница.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Районен съд, Сливница. </w:t>
        <w:tab/>
        <w:br/>
        <w:tab/>
        <w:t xml:space="preserve"> </w:t>
        <w:tab/>
        <w:br/>
        <w:tab/>
        <w:t xml:space="preserve"> Върховният касационен съд, III НО, за да се произнесе, взе предвид следното: </w:t>
        <w:tab/>
        <w:br/>
        <w:tab/>
        <w:t xml:space="preserve"> </w:t>
        <w:tab/>
        <w:br/>
        <w:tab/>
        <w:t xml:space="preserve"> Съдебното производство първоначално е образувано в Районен съд, Сливница, като НОХД № 883/16, по обвинителен акт срещу М. М. М., за престъпление по чл. 183, ал. 1 НК, за това, че за времето от месец юли 2015 г до 18.07.2016 г, в [населено място], след като е осъден да издържа свой низходящ: детето си М. М. М., [дата на раждане] г, съзнателно не е изпълнил задължението си в размер на повече от две месечни вноски, а именно: в размер на 12 месечни вноски, като общата стойност на задължението възлиза на 1 800 лв. Делото е насрочено в открито съдебно заседание на 20.03.2017 г, когато ход не е даден и производството е отложено за друга дата. Подсъдимият М. е направил възражение за местна подсъдност във връзка с оспорване по административен ред на адресната регистрация на малолетното дете М. М.. По делото е представено решение на Административен съд, София област, № 691 от 9.08.2017 г, касаещо произнасяне по редовността на промяната в адресната регистрация на детето. Цитираното решение е ползвано от наказателния съд, който с определение от съдебно заседание, проведено на 11.10.2017 г, е счел, че, доколкото актуалната адресна регистрация на малолетното дете М. М. е в [населено място], то и делото е подсъдно на Софийски районен съд. Изложеното е обусловило прекратяване на съдебното производство по НОХД № 883/16 и изпращане на делото по компетентност на посочения съд. </w:t>
        <w:tab/>
        <w:br/>
        <w:tab/>
        <w:t xml:space="preserve"> </w:t>
        <w:tab/>
        <w:br/>
        <w:tab/>
        <w:t xml:space="preserve"> В Софийски районен съд е образувано НОХД № 18092/17, по което съдията-докладчик се е произнесъл с разпореждане № 373991 от 28.03.2018 г, с което е приел, че за местната подсъдност е меродавно отразеното в обвинителния акт, съгласно който деянието е извършено в [населено място]. Посоченият аргумент е мотивирал докладчика да прекрати съдебното производство и да повдигне спор за подсъдност с Районен съд, Сливница, по реда на чл. 44, ал. 1 НПК. </w:t>
        <w:tab/>
        <w:br/>
        <w:tab/>
        <w:t xml:space="preserve"> </w:t>
        <w:tab/>
        <w:br/>
        <w:tab/>
        <w:t xml:space="preserve"> ВКС намери, че спорът за подсъдност следва да бъде решен в полза на Софийски районен съд. </w:t>
        <w:tab/>
        <w:br/>
        <w:tab/>
        <w:t xml:space="preserve"> </w:t>
        <w:tab/>
        <w:br/>
        <w:tab/>
        <w:t xml:space="preserve"> Съображенията за това са следните: </w:t>
        <w:tab/>
        <w:br/>
        <w:tab/>
        <w:t xml:space="preserve"> </w:t>
        <w:tab/>
        <w:br/>
        <w:tab/>
        <w:t xml:space="preserve"> В чл. 36 НПК е възприет принципът, че местната подсъдност на делото се определя от мястото, където е извършено или довършено престъплението. Мястото, където е извършено престъплението, е съществен елемент от фактическото обвинение, който задължително намира място още в постановлението за приличане към наказателна отговорност, респективно, в обвинителния акт. Съдът е обвързан от формулировката на обвинението, залегнало в обвинителния акт, включително и относно мястото на извършване на престъплението, и именно това е от значение при преценката кой е местно компетентният съд по правилата на чл. 36 НПК. </w:t>
        <w:tab/>
        <w:br/>
        <w:tab/>
        <w:t xml:space="preserve"> </w:t>
        <w:tab/>
        <w:br/>
        <w:tab/>
        <w:t xml:space="preserve"> В случая, след като в обвинителния акт е посочено, че деянието е извършено по местоживеенето на малолетното дете в [населено място],, съгласно така формулираното обвинение делото е подсъдно на Районен съд, Сливница. От друга страна, не е допустимо да се развие „процес в процеса” по въпрос, който не касае предмета на спора по чл. 183, ал. 1 НК, какъвто е този за адресната регистрация на малолетното дете, в чиято полза се дължи издръжката. Този въпрос е предмет на друго производство, изходът от което няма отношение към наказателното дело, а още по-малко би имал отношение към въпроса за местната подсъдност, която се определя от формулировката на обвинението. От друга страна, възможно е местоживеенето на детето към момента на деянието да не съвпада с местоживеенето му към момента на разглеждане на делото в съда, а, както е известно, меродавно е фактическото положение, съществувало към момента на деянието. Освен това, съдът дължи произнасяне по обвинението, с което е сезиран, и не разполага с правомощие да събира доказателства, които биха променили параметрите на обвинението, тъй като тези въпроси са от изключителната компетентност на прокурора, които имат обвързваща сила за съда. </w:t>
        <w:tab/>
        <w:br/>
        <w:tab/>
        <w:t xml:space="preserve"> </w:t>
        <w:tab/>
        <w:br/>
        <w:tab/>
        <w:t xml:space="preserve"> При тези съображения, делото следва да бъде изпратено за разглеждане на Районен съд, Сливница, за което да бъде уведомен Софийски районен съд. </w:t>
        <w:tab/>
        <w:br/>
        <w:tab/>
        <w:t xml:space="preserve"> </w:t>
        <w:tab/>
        <w:br/>
        <w:tab/>
        <w:t xml:space="preserve"> Водим от горното и на основание чл. 44, ал. 1 НПК, ВКС, III НО,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ИЗПРАЩА НОХД № 18092/17 по описа на Софийски районен съд за разглеждане от Районен съд, Сливница. </w:t>
        <w:tab/>
        <w:br/>
        <w:tab/>
        <w:t xml:space="preserve"> </w:t>
        <w:tab/>
        <w:br/>
        <w:tab/>
        <w:t xml:space="preserve"> Копие от определението да се изпрати на Софийски районен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