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№4725/17.05.2022 по адм. д. №502/2022 на ВАС, VIII о., докладвано от съдия Александър Митрев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4725 София, 17.05.2022 г. В ИМЕТО НА НАРОДА</w:t>
        <w:tab/>
        <w:br/>
        <w:tab/>
        <w:t xml:space="preserve">Върховният административен съд на Република България - Осмо отделение, в съдебно заседание на двадесети април две хиляди и двадесет и втора година в състав: ПРЕДСЕДАТЕЛ: БИСЕРКА ЦАНЕВА ЧЛЕНОВЕ: ВАСИЛКА ШАЛАМАНОВААЛЕКСАНДЪР МИТРЕВ при секретар Галина Узунова и с участието на прокурора Веселин Найденов изслуша докладваното от съдията Александър Митрев по административно дело № 502 / 2022 г.</w:t>
        <w:tab/>
        <w:br/>
        <w:tab/>
        <w:t xml:space="preserve">Производството е по реда на чл. 208 и сл. от Административнопроцесуалния кодекс /АПК/.</w:t>
        <w:tab/>
        <w:br/>
        <w:tab/>
        <w:t xml:space="preserve">Образувано е по касационна жалба на директора на Басейнова дирекция „Източнобеломорски район" /БД „ИБР"/, чрез юрк. Гавраилова, против Решение № 4195/24.06.2021 г., постановено по адм. дело № 11368/2020 г. по описа на Административен съд – София-град /АССГ/, с което е отменен Акт за установяване на публично държавно вземане /АУПДВ/ № 29/29.10.2020 г., издаден от директора на Басейнова дирекция „Източнобеломорски район" към Министерство на околната среда и водите и делото е върнато като преписка на директора на БД „ИБР" за ново разглеждане и произнасяне в съответствие с дадените в мотивите на решението указания по прилагането на закона.</w:t>
        <w:tab/>
        <w:br/>
        <w:tab/>
        <w:t xml:space="preserve">В касационната жалба са изложени доводи за неправилност на решението поради нарушение на материалния закон – касационно основание по чл. 209, т.3 от АПК. Твърди се, че актът е издаден въз основа на проведена административна процедура във връзка с разпоредбите на Закона за водите /ЗВ/, в изискуемата форма и от компетентен орган, при липса на противоречие с материалния закон и процесуалните правила. Според касатора на основание §9 от ПЗР на ЗВ „Напоителни системи” ЕАД дължи такса за използваното количество вода за периода 01.01.2012г. – 31.12.2013г. Развива подробни съображения в касационната жалба в тази насока. Иска отмяна на решението и да се постанови ново, с което да се потвърди АУПДВ. Претендира разноски за юрисконсултско възнаграждение за всяка инстанция и за държавна такса за касационното производство.</w:t>
        <w:tab/>
        <w:br/>
        <w:tab/>
        <w:t xml:space="preserve">Ответникът по касационната жалба – „Напоителни системи” ЕАД, не взема становище.</w:t>
        <w:tab/>
        <w:br/>
        <w:tab/>
        <w:t xml:space="preserve">Прокурорът от Върховна административна прокуратура дава мотивирано заключение за неоснователност на касационната жалба.</w:t>
        <w:tab/>
        <w:br/>
        <w:tab/>
        <w:t xml:space="preserve">Върховният административен съд, състав на осмо отделение, като взе предвид наведените доводи в жалбата и доказателствата по делото и като извърши служебна проверка на основанията по чл. 218, ал. 2 от АПК, приема следното:</w:t>
        <w:tab/>
        <w:br/>
        <w:tab/>
        <w:t xml:space="preserve">Касационната жалба, като подадена в срок и от надлежна страна, е процесуално допустима. Разгледана по същество е неоснователна.</w:t>
        <w:tab/>
        <w:br/>
        <w:tab/>
        <w:t xml:space="preserve">Предмет на съдебен контрол в производството пред АССГ е законосъобразността на АУПДВ № 29/29.10.2020 г., издаден от директора на БД „ИБР” към Министерство на околната среда и водите, с който на „Напоителни системи” ЕАД е установено публично държавно вземане за водовземане от повърхностен воден обект по Разрешително № 31420040/30.08.2013г. за периода от 01.01.2012г. до 31.12.2013г., както следва: за периода от 01.01.2012г. до 31.12.2012г. главница в размер на 5619.00 лева и лихва в размер на 4325,68 лева; за периода от 01.01.2013г. до 31.12.2013г. главница в размер на 5619.00 лева и лихва в размер на 3754.76 лева.</w:t>
        <w:tab/>
        <w:br/>
        <w:tab/>
        <w:t xml:space="preserve">От фактическа страна съдът е приел, че „Напоителни системи” ЕАД е титуляр на издадено от директора на БД „ИБР” разрешително за водовземане от повърхностен воден обект № 31420040/30.08.2013г., посредством изградени съоръжения – язовир „Доситеево”, намиращ се в имот 000209, землището на с. Доситеево, община Харманли, област Хасково. Разрешителното е с начален срок на действие 30.08.2013г. и краен срок: 30.08.2020г. Разрешеният годишен воден обем по целите на ползване на водата възлиза на 5 619 000 куб. м. годишно ( за месеците април, май, юни, юли, август, септември и октомври). Видно от констативен протокол №054/2019г. на 22.02.2019г. е извършена проверка от експерти на БД „ИБР”. Обективираните констатации са, че не е заплатена таксата за иззетото водно количество от дружеството 01.01.2012г. – 31.12.2014г. В изпълнение на указания по Решение № 1889/16.03.2020 г., постановено по адм. дело № 13703/2020 г. по описа на Административен съд – София-град e извършена повторна проверка, обективирана в констативен протокол №Х-139/28.08.2020г. В него са потвърдени констатациите от предходния протокол за 2012 и 2013г., като е посочено, че предвид факта, че е установена липса на монтирано измерващо устройство, отговарящо на нормативните изисквания, са изчислени дължими такси на основание §9 от ПЗР на ЗВ за стар период на база годишен воден обем, посочен в завлението, подадено от дружеството.</w:t>
        <w:tab/>
        <w:br/>
        <w:tab/>
        <w:t xml:space="preserve">На основание чл.194б, ал. 4 от ЗВ до дружеството е изпратена Покана за доброволно изпълнение с изх.No ПО-02-295/14.09.2020 г., за дължимата такса за 2012-2013 г., възлизаща в общ размер на 11 238,00 лв., срока за заплащане – 7 дневен срок и банковата сметка, по която следва да се преведе дължимата сума. Писмото е получено от представител на дружеството на 16.09.2019 г., видно от отбелязването на известието за доставка към него. В законоустановения срок до 23.09.2020 г., не е постъпило плащане, както и не са входирани възражения срещу основанията и размера на определената такса. С Уведомление изх. No ПО-02-295-1 от 06.10.2020г., получено на 08.10.2020г., дружеството било уведомено на основание чл.26, ал.1 АПК, че спрямо него започва производство за установяване на публично държавно вземане за дължимата от него такса, за периода 01.01.2012г. - 31.12.2013г. по Разрешително No 31420040/30.08.2013г., като му се дава 3-дневен срок да представи документ, удостоверяващ плащанията, които да са основание за намаляване на посочената в поканата за доброволно изпълнение сума. Такива не били представени.</w:t>
        <w:tab/>
        <w:br/>
        <w:tab/>
        <w:t xml:space="preserve">Издаден бил процесният АУПДВ, с който на „Напоителни системи” ЕАД е установено публично държавно вземане за водовземане от повърхностен воден обект по Разрешително № 31420040/30.08.2013г. за периода от 01.01.2012г. до 31.12.2013г., както следва: за периода от 01.01.2012г. до 31.12.2012г. главница в размер на 5619.00 лева и лихва в размер на 4325,68 лева; за периода от 01.01.2013г. до 31.12.2013г. главница в размер на 5619.00 лева и лихва в размер на 3754.76 лева.</w:t>
        <w:tab/>
        <w:br/>
        <w:tab/>
        <w:t xml:space="preserve">АССГ е установил, че РА е издаден от компетентен орган в установената писмена форма и с изискуемото съдържание, но при съществени нарушения на административнопроизводствените правила.</w:t>
        <w:tab/>
        <w:br/>
        <w:tab/>
        <w:t xml:space="preserve">Съдът е стигнал до извод, че към АУПДВ не са асоциирани документи, които да позволят на съда да установи осъществено ли е водоползване през процесния период, в частта извън срока действие на Разрешително № 31420040/2013 г., това водоползване без основание ли е било, съответно намирало ли си е дружеството в процедура за издаване или преоформяне на разрешителното му. Според АССГ в атакувания АУПДВ не са изложени и никакви фактически основания защо не са приети декларациите на дружеството за отнетия обем вода, а дължимите такси са изчислени на база разрешените в разрешителното количества. Първостепенният съд е приел, че при извършен сравнителен анализ на вписаните данни в декларациите по чл. 194б от ЗВ и определените с акта суми, изготвената съдебно-счетоводна експертиза е установила, че информацията в подадените декларации за 2012г. и 2013г. не съответства на определените в АУПДВ суми. Съдът е стигнал до извод, че административният орган не е събрал необходимите доказателства и не е изпълнил задължението си по чл. 36 от АПК както и че не е установил и не се е позовал на относимите и необходими спрямо конкретния случай факти и обстоятелства.</w:t>
        <w:tab/>
        <w:br/>
        <w:tab/>
        <w:t xml:space="preserve">Решението е правилно.</w:t>
        <w:tab/>
        <w:br/>
        <w:tab/>
        <w:t xml:space="preserve">За да постанови обжалваното решение съдът е приел представените доказателства и е изяснил релевантните за спора факти.</w:t>
        <w:tab/>
        <w:br/>
        <w:tab/>
        <w:t xml:space="preserve">Административният орган не е обсъдил наличните по преписката писмени доказателства – представените декларации от „Напоителни системи” ЕАД по реда на чл. 194б, ал.3 от ЗВ. Както правилно е установил съдът при извършен анализ на вписаните данни в горепосочените декларации и определените с АУПДВ суми съгласно изготвената ССчЕ информацията в декларациите не съответства на установените публични държавни вземания с административния акт. Декларациите, подадени от „Напоителни системи” ЕАД, не са били оспорени от страна на ответника в първоинстанционното производство. Съгласно даденото заключение от вещото лице по назначената ССчЕ, неоспорено от страните, от административния орган не са представени документи, които да са свързани с анализ и установяване на вписаните в декларациите по чл. 194б от ЗВ данни и обстоятелства. Не са представени и документи за установени несъответствия от БД „ИБР” с декларираните от дружеството данни за 2012 и 2013г.</w:t>
        <w:tab/>
        <w:br/>
        <w:tab/>
        <w:t xml:space="preserve">Задължението на административния орган да изследва пълно и задълбочено фактическите аспекти на всеки конкретен случай е установено в чл. 7 от АПК. Принципът макар и процесуален е в силна връзка с материалноправната законосъобразност на акта. От особено значение в тази насока е чл. 35 от АПК, изискващ актът да се издаде след като са изяснени фактите и обстоятелствата по случая и чл. 36 от АПК, който възлага доказателствената тежест върху административния орган. Правилен в тази насока е изводът на АССГ, че административният орган не е изпълнил задълженията си по чл. 36 от АПК, а касационната инстанция намира, че също така не са били изяснени фактите и обстоятелствата по случая. Този административнопроизводствен пропуск рефлектира върху материалната законосъобразност на акта.</w:t>
        <w:tab/>
        <w:br/>
        <w:tab/>
        <w:t xml:space="preserve">Като се е произнесъл в същия смисъл първоинстанционният съд е постановил правилно решение, което следва да бъде оставено в сила.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осмо отделение,</w:t>
        <w:tab/>
        <w:br/>
        <w:tab/>
        <w:t xml:space="preserve">РЕШИ:</w:t>
        <w:tab/>
        <w:br/>
        <w:tab/>
        <w:t xml:space="preserve">ОСТАВЯ В СИЛА Решение № 4195/24.06.2021 г., постановено по адм. дело № 11368/2020 г. по описа на Административен съд – София-град.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БИСЕРКА ЦАНЕВА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ВАСИЛКА ШАЛАМАНОВА/п/ АЛЕКСАНДЪР МИТРЕВ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