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№651/07.10.2015 по ч.гр.д. №4800/2015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651</w:t>
        <w:tab/>
        <w:br/>
        <w:tab/>
        <w:t xml:space="preserve"> </w:t>
        <w:tab/>
        <w:br/>
        <w:tab/>
        <w:t xml:space="preserve">гр. София, 07.10.2015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тридесети септември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като разгледа докладваното от съдия Боян Цонев, частно гр. дело № 4800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изреч. 1, пр. 2, във вр. с ал. 1, т. 1 и т. 2, с чл. 286, ал. 2 и с чл. 279 от ГПК. </w:t>
        <w:tab/>
        <w:br/>
        <w:tab/>
        <w:t xml:space="preserve"> </w:t>
        <w:tab/>
        <w:br/>
        <w:tab/>
        <w:t xml:space="preserve">Образувано е по частна жалба с вх. № 6760/14.08.2015 г., подадена от Т. М. Г. и М. М. Х. срещу разпореждане № 1736/14.07.2015 г., постановено по въззивно гр. дело № 199/2015 г. на Пазарджишкия окръжен съд. С обжалваното разпореждане е върната касационна жалба с вх. № 5437/29.06.2015 г., подадена от жалбоподателките срещу решение № 320/02.06.2015 г., постановено по същото въззивно гр. дело.</w:t>
        <w:tab/>
        <w:br/>
        <w:tab/>
        <w:t xml:space="preserve"> </w:t>
        <w:tab/>
        <w:br/>
        <w:tab/>
        <w:t xml:space="preserve">Съгласно разпоредбата на чл. 274, ал. 2, изреч. 1, пр. 2 от ГПК – в новата, действаща редакция (ДВ, бр. 50/03.07.2015 г.), когато определенията по ал. 1 на чл. 274 са постановени от окръжен съд като въззивна инстанция, те подлежат на обжалване с частна жалба пред съответния апелативен съд. Тази разпоредба, уреждаща функционална подсъдност, се прилага и за разпорежданията за връщане на касационни жалби – чл. 279 и чл. 286, ал. 2 от ГПК. Тъй като частната жалба с вх. № 6760/14.08.2015 г. е подадена след влизането в сила на новата процесуалноправна норма на чл. 274, ал. 2, изреч. 1, пр. 2 от ГПК (и по аргумент за противното от § 14, пр. 2 от ПЗР на ЗИДГПК, обн. в ДВ, бр. 50/03.07.2015 г.), съгласно чл. 118 от ГПК, образуваното по жалбата частно гр. производство пред ВКС следва да се прекрати и делото следва да се изпрати за произнасяне по частната жалба на компетентния съд, в случая – на Пловдивския апелативен съд.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ПРЕКРАТЯВА производството по частно гражданско дело № 4800/2015 г. по описа на Четвърто гражданско отделение на Върховния касационен съд и</w:t>
        <w:tab/>
        <w:br/>
        <w:tab/>
        <w:t xml:space="preserve"> </w:t>
        <w:tab/>
        <w:br/>
        <w:tab/>
        <w:t xml:space="preserve">ИЗПРАЩА делото по подсъдност на Пловдивския апелативен съд – за произнасяне по частната жалба с вх. № 6760/14.08.2015 г., подадена от Т. М. Г. и М. М. Х. срещу разпореждане № 1736/14.07.2015 г., постановено по въззивно гр. дело № 199/2015 г. на Пазарджишкия окръжен съд. 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 от съобщаването му с връчване и на препис от него.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