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№330/12.10.2015 по гр. д. №2925/2014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330</w:t>
        <w:tab/>
        <w:br/>
        <w:tab/>
        <w:t xml:space="preserve"> </w:t>
        <w:tab/>
        <w:br/>
        <w:tab/>
        <w:t xml:space="preserve"> София 12.10.2015г.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открито заседание на шести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 Юлия Георгиева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2925 по описа за 2014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Образувано е по касационна жалба, подадена от Ж. Г. Г. против решение от 31.07.13г.,постановено по в. гр. дело №12509/12г. на Софийски градски съд, с което е потвърдено решение от 13.07.12г. по гр. дело № 37205/11г. на Софийски районен съд, 37 състав.С него е отхвърлен предявения от същата страна иск срещу Министерство на правосъдието с правно основание чл. 71 ал. 1 т. 1, т. 2 и т. 3 от Закона за защита от дискриминация.</w:t>
        <w:tab/>
        <w:br/>
        <w:tab/>
        <w:t xml:space="preserve"> </w:t>
        <w:tab/>
        <w:br/>
        <w:tab/>
        <w:t xml:space="preserve"> С определение № 690 от 1.06.15г. настоящият състав на ВКС е допуснал касационно обжалване на въззивното решение за проверка на процесуалната му допустимост.</w:t>
        <w:tab/>
        <w:br/>
        <w:tab/>
        <w:t xml:space="preserve"> </w:t>
        <w:tab/>
        <w:br/>
        <w:tab/>
        <w:t xml:space="preserve"> Касаторът поддържа, че по предявените от него искове компетентен да се произнесе е съответния административен съд, поради което обжалваното решение е процесуално недопустимо. Моли да бъде обезсилено, както и решението на районния съд, и делото да бъде препратено за разглеждане от компетентния съд.</w:t>
        <w:tab/>
        <w:br/>
        <w:tab/>
        <w:t xml:space="preserve"> </w:t>
        <w:tab/>
        <w:br/>
        <w:tab/>
        <w:t xml:space="preserve"> Представителят на Министерство на правосъдието счита, че решението е процесуално допустимо и моли да бъде потвърдено.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искове с правно основание чл. 71 ал. 1 т. 1, т. 2 и т. 3 от Закона за защита от дискриминация. Ищецът търпи наказание доживотен затвор без замяна в ЗПС на затвора [населено място] и твърди, че е подложен на дискриминационно третиране, изразяващо се в това, че чужди граждани в затвора могат да получават колетни пратки по пощата с храна и предмети, които имат право да ползват и държат при себе си по чл. 82 ал. 1 и ал. 4 ППЗИНЗС,а българските граждани, лишени от свобода, имат право да получават такива храни и предмети само по време на свиждане.Поддържа, че е налице дискриминация чрез закон - чл. 82 ал. 1 и ал. 4 ППЗИНЗС,по признак”гражданство”.Моли да се установи нарушението, да бъде осъден ответникът да го преустанови и да се въздържа за в бъдеще от такива действия и да бъде осъден да му заплати сумата 25 000 лв обезщетение за претърпените от него неимуществени вреди.</w:t>
        <w:tab/>
        <w:br/>
        <w:tab/>
        <w:t xml:space="preserve"> </w:t>
        <w:tab/>
        <w:br/>
        <w:tab/>
        <w:t xml:space="preserve"> Исковете са предявени срещу Министерство на правосъдието, като отговорността на ответника се иска да бъде ангажирана поради действия на негови служители.</w:t>
        <w:tab/>
        <w:br/>
        <w:tab/>
        <w:t xml:space="preserve"> </w:t>
        <w:tab/>
        <w:br/>
        <w:tab/>
        <w:t xml:space="preserve"> Съгласно разпоредбата на чл. 128 ал. 5 АПК всички спорове, касаещи искове за вреди от незаконосъобразни актове, действия или бездействия на административни органи и длъжностни лица, се разглеждат по административен ред.В случая обективно съединените искове попадат в обхвата на чл. 128 ал. 5 АПК,тъй като претендираното обезщетение е за вреди, произтекли от действия на длъжностни лица на ответника, който е административен орган и има властнически пълномощия.Разпоредбата на чл. 71 от Закона за защита от дискриминация, която предвижда родова компетентност на районните съдилища по искове по чл. 71 ал. 1 т. 1-т. 3 ЗЗДискр.,не изключва компетентността на административните съдилища, предвидена в разпоредбата на чл. 74 ал. 2 ЗЗДискр.,като отговорността следва да се реализира по ЗОДОВ.В този смисъл е постановеното в Тълкувателно постановление № 2/2014г. от 19.05.2015г. на ВКС и ВАС.В т. 4 е прието, че делата по искове за вреди от нарушение на права на граждани, свързани с равенство в третирането, причинени от незаконни актове, действия или бездействия на държавни органи и длъжностни лица, са подсъдни на административните съдилища и когато не е проведено производство по раздел първи от Закона за защита от дискриминация.В случая намира приложение и т. 8 от ТП, според която делата по искове за вреди от незаконосъобразни актове, действия или бездействия на органите по изпълнение на наказанията при и при повод изпълнение на наказанията лишаване от свобода и пробация, или задържане с мярка за неотклонение задържане под стража са подсъдни на административните съдилища.</w:t>
        <w:tab/>
        <w:br/>
        <w:tab/>
        <w:t xml:space="preserve"> </w:t>
        <w:tab/>
        <w:br/>
        <w:tab/>
        <w:t xml:space="preserve"> По изложените съображения гражданските съдилища не са били компетентни да разгледат предявените искове.Постановените от тях решения са процесуално недопустими и следва да се обезсилят, като делото следва да се изпрати за разглеждане на Административен съд – София.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ОБЕЗСИЛВА решението от 31.07.13г., постановено по в. гр. дело № 12509/12г. на Софийски градски съд, както и потвърденото с него решение от 13.07.2012г. на Софийски районен съд, 37 състав по гр. дело № 37205/11г.</w:t>
        <w:tab/>
        <w:br/>
        <w:tab/>
        <w:t xml:space="preserve"> </w:t>
        <w:tab/>
        <w:br/>
        <w:tab/>
        <w:t xml:space="preserve"> Делото да се изпрати за разглеждане на Административен съд – София по компетентност.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