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№495/25.06.2010 по гр. д. №1669/2009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 № 495 </w:t>
        <w:tab/>
        <w:br/>
        <w:tab/>
        <w:t xml:space="preserve"/>
        <w:tab/>
        <w:br/>
        <w:tab/>
        <w:t xml:space="preserve"> София, 25.06.2010 година </w:t>
        <w:tab/>
        <w:br/>
        <w:tab/>
        <w:t xml:space="preserve"/>
        <w:tab/>
        <w:br/>
        <w:tab/>
        <w:t xml:space="preserve"> В ИМЕТО НА </w:t>
        <w:tab/>
        <w:br/>
        <w:tab/>
        <w:t xml:space="preserve"> </w:t>
        <w:tab/>
        <w:br/>
        <w:tab/>
        <w:t xml:space="preserve">НАРОДА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трето гражданско отделение, в съдебно заседание на 8 юни </w:t>
        <w:tab/>
        <w:br/>
        <w:tab/>
        <w:t xml:space="preserve"> </w:t>
        <w:tab/>
        <w:br/>
        <w:tab/>
        <w:t xml:space="preserve">две хиляди и десета година в състав: </w:t>
        <w:tab/>
        <w:br/>
        <w:tab/>
        <w:t xml:space="preserve"/>
        <w:tab/>
        <w:br/>
        <w:tab/>
        <w:t xml:space="preserve">Председател: Ц. Г </w:t>
        <w:tab/>
        <w:br/>
        <w:tab/>
        <w:t xml:space="preserve"/>
        <w:tab/>
        <w:br/>
        <w:tab/>
        <w:t xml:space="preserve">Членове: М. И </w:t>
        <w:tab/>
        <w:br/>
        <w:tab/>
        <w:t xml:space="preserve"> </w:t>
        <w:tab/>
        <w:br/>
        <w:tab/>
        <w:t xml:space="preserve"> Илияна </w:t>
        <w:tab/>
        <w:br/>
        <w:tab/>
        <w:t xml:space="preserve"> </w:t>
        <w:tab/>
        <w:br/>
        <w:tab/>
        <w:t xml:space="preserve">Папазова </w:t>
        <w:tab/>
        <w:br/>
        <w:tab/>
        <w:t xml:space="preserve"/>
        <w:tab/>
        <w:br/>
        <w:tab/>
        <w:t xml:space="preserve">При секретаря А. Б, като </w:t>
        <w:tab/>
        <w:br/>
        <w:tab/>
        <w:t xml:space="preserve"> </w:t>
        <w:tab/>
        <w:br/>
        <w:tab/>
        <w:t xml:space="preserve">изслуша докладваното от съдията Ц.Г гр. д. № 1669/2009г., за да се </w:t>
        <w:tab/>
        <w:br/>
        <w:tab/>
        <w:t xml:space="preserve"> </w:t>
        <w:tab/>
        <w:br/>
        <w:tab/>
        <w:t xml:space="preserve">произнесе взе пред 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 </w:t>
        <w:tab/>
        <w:br/>
        <w:tab/>
        <w:t xml:space="preserve"> </w:t>
        <w:tab/>
        <w:br/>
        <w:tab/>
        <w:t xml:space="preserve">С определение № 112 от 27.01.2010г., постановено по настоящото дело № 1669/2009г. на ВКС, ІІІ г. о., е допуснато касационно обжалване на въззивното решение на Смолянския окръжен съд, № 80 от 30.04.2009г. по в. гр. д. № 54/2009г. в частта, с която е отменено решение № 227 от 12.12.2008г. по гр. д. № 107/2008г. на Златоградския районен съд и вместо него с въззивното решение е отхвърлен предявеният от адв. К. Г. Г. срещу „Горубсо З. ” А. гр. З. иск с правно основание чл. 79, ал. 1 във вр. чл. 280 ЗЗД за присъждане на сумата 4097, 38 лв., представляваща адвокатско възнаграждение по дела, подробно описани в решението, и е оставено в сила първоинстанционното решение в отхвърлената част на иска за сумата 769, 69 лв. </w:t>
        <w:tab/>
        <w:br/>
        <w:tab/>
        <w:t xml:space="preserve"> </w:t>
        <w:tab/>
        <w:br/>
        <w:tab/>
        <w:t xml:space="preserve">Касационно обжалване на въззивното решение е допуснато на основание чл. 280, ал. 1, т. 3 ГПК по материалноправния въпрос какъв е давностният срок, с който се погасява вземането за адвокатско възнаграждение. </w:t>
        <w:tab/>
        <w:br/>
        <w:tab/>
        <w:t xml:space="preserve"> </w:t>
        <w:tab/>
        <w:br/>
        <w:tab/>
        <w:t xml:space="preserve">Ответникът „Горубсо З. ” А. гр. З. не е изразил становище. </w:t>
        <w:tab/>
        <w:br/>
        <w:tab/>
        <w:t xml:space="preserve"> </w:t>
        <w:tab/>
        <w:br/>
        <w:tab/>
        <w:t xml:space="preserve">По поставения въпрос за давностният срок, с който се погасява вземането за адвокатско възнаграждение, настоящият състав на ВКС намира следното: </w:t>
        <w:tab/>
        <w:br/>
        <w:tab/>
        <w:t xml:space="preserve"> </w:t>
        <w:tab/>
        <w:br/>
        <w:tab/>
        <w:t xml:space="preserve">Упражняването на адвокатската професия, съгласно определението в чл. 2 от ЗАдв (ЗАКОН ЗА АДВОКАТУРАТА) /ЗА/, аналогичен на чл. 1, ал. 2 ЗА отм. който е действал през поцесния период, е дейност за правно съдействие и защита на свободите, правата и законните интереси на физическите и юридическите лица. Тя се осъществява чрез устни и писмени консултации и становища по правни въпроси, изготвяне на книжа – молби, тъжби, заявления, жалби и др., свързани с възложената от клиента работа, представителство на доверителите и подзащитните пред органите на съдебната власт, пред физически и юридически лица /чл. 24 ЗА/, срещу уговорено между адвоката и клиента възнаграждение – чл. 36 ЗА /чл. 32 ЗА отм. /. Изложените основни характеристики на адвокатската дейност дават основание договорните отношения между адвоката и клиента да се определят като най-близки, сходни на договора за поръчка. </w:t>
        <w:tab/>
        <w:br/>
        <w:tab/>
        <w:t xml:space="preserve"> </w:t>
        <w:tab/>
        <w:br/>
        <w:tab/>
        <w:t xml:space="preserve">Общата давност, с която се погасяват всички вземания, за които законът не предвижда друг срок, е петгодишна – чл. 110 ЗЗД. В чл. 111 ЗЗД са установени три случая на по-кратка, тригодишна давност, за вземанията за възнаграждения за труд, за вземанията за обезщетения и неустойки от неизпълнен договор и за вземанията за наем, лихви и други периодични плащания. Вземанията за адвокатско възнаграждение съгласно изложената по-горе характеристика, не са вземания за труд, поради което за тях е приложима общата петгодишна, а не кратката тригодишна погасителна давност. </w:t>
        <w:tab/>
        <w:br/>
        <w:tab/>
        <w:t xml:space="preserve"> </w:t>
        <w:tab/>
        <w:br/>
        <w:tab/>
        <w:t xml:space="preserve">По основателността на касационната жалба ВКС намира следното: </w:t>
        <w:tab/>
        <w:br/>
        <w:tab/>
        <w:t xml:space="preserve"> </w:t>
        <w:tab/>
        <w:br/>
        <w:tab/>
        <w:t xml:space="preserve">Въззивният съд е отхвърлил иска по чл. 79, ал. 1 във вр. чл. 280 ЗЗД на К. Г. за присъждане на адвокатско възнаграждение в размер на 4097, 38 лв. за осъществена адвокатска защита на „Горубсо З. ” А. по дела на дружеството, като погасен по давност. Приел е, че по отношение на адвокатското възнаграждение е приложим тригодишният давностен срок, предвиден не само за възнаграждение по трудов договор, но и за възнаграждение за положен труд на друго основание. </w:t>
        <w:tab/>
        <w:br/>
        <w:tab/>
        <w:t xml:space="preserve"> </w:t>
        <w:tab/>
        <w:br/>
        <w:tab/>
        <w:t xml:space="preserve">В касационната жалба са изложени оплаквания за материална незаконосъобразност на изводите на въззивния съд, че претенцията е погасена по давност, и за неправилно прилагане на чл. 69, ал. 1 ЗЗД. </w:t>
        <w:tab/>
        <w:br/>
        <w:tab/>
        <w:t xml:space="preserve"> </w:t>
        <w:tab/>
        <w:br/>
        <w:tab/>
        <w:t xml:space="preserve">Пред вид изложеното по-горе становище по поставения въпрос, по който е допуснато касационно обжалване, Върховният касационен съдът намира касационната жалба за основателна. Въззивният съд неправилно е приел за погасени с тригодишна давност исковете за вземане за адвокатско възнаграждение. Поради това въззивното решение следва да се отмени и делото да се реши по същество от ВКС. </w:t>
        <w:tab/>
        <w:br/>
        <w:tab/>
        <w:t xml:space="preserve"> </w:t>
        <w:tab/>
        <w:br/>
        <w:tab/>
        <w:t xml:space="preserve">Основателни са доводите на касатора и по прилагането на чл. 69, ал. 1 ЗЗД. Неправилно въззивният съд е приел, че по делата, по които не е определено адвокатско възнаграждение, погасителната давност започва да тече от деня на упълномощаването по всяко от тях. Действително съгласно чл. 69, ал. 1 ЗЗД, ако задължението е без срок кредиторът може веднага да иска изпълнение, след като изчака обикновено необходимото време с оглед изискванията на добросъвестността. Съдът обаче не е съобразил, че в случая вземанията не са били установени по размер. Поради това следва да се приеме, че те стават изискуеми от момента на определянето им по размер. </w:t>
        <w:tab/>
        <w:br/>
        <w:tab/>
        <w:t xml:space="preserve"> </w:t>
        <w:tab/>
        <w:br/>
        <w:tab/>
        <w:t xml:space="preserve">Относно размера на претенциите за адвокатски възнаграждения по отделните дела ВКС намира следното: </w:t>
        <w:tab/>
        <w:br/>
        <w:tab/>
        <w:t xml:space="preserve"> </w:t>
        <w:tab/>
        <w:br/>
        <w:tab/>
        <w:t xml:space="preserve">Необоснован е извода на съда, че по претенцията по п. 3 от исковата молба адв. Г е упълномощен да представлява дружеството до окончателното свършване на делото във всички инстанции. говореното и изплатено адвокатско възнаграждение по гр. д. № 29/2001г. на Златоградския районен съд е за защита и представителство пред същия съд. Претенцията по п. 3 е за изготвената касационна жалба по гр. д. № 839/2002г. на ВКС, ІІІ г. о. и е основателна за сумата 210 лв. </w:t>
        <w:tab/>
        <w:br/>
        <w:tab/>
        <w:t xml:space="preserve"> </w:t>
        <w:tab/>
        <w:br/>
        <w:tab/>
        <w:t xml:space="preserve">По гр. д. № 108/2001г. на Ардинския районен съд ищецът адв. Г е бил упълномощен да представлява дружеството пред всички съдебни инстанции, но му е заплатено адвокатско възнаграждение в размер на 280 лв. само за защитата и процесуално представителство пред първоинстанционния съд. Претенцията е за изготвената писмена защита по въззивното гр. д. № 237/2002г. на Кърджалийския окръжен съд и е основателна за сумата 210 лв. </w:t>
        <w:tab/>
        <w:br/>
        <w:tab/>
        <w:t xml:space="preserve"> </w:t>
        <w:tab/>
        <w:br/>
        <w:tab/>
        <w:t xml:space="preserve">Неправилно въззивният съд е приел за неоснователна претенцията по п. 9 от исковата молба с мотиви, че дължимото адвокатско възнаграждение е изплатено. Платеното на ищеца възнаграждение в размер на 341 лв. е за защита и представителство по гр. д. 0 73/2002г. на Златоградския районен съд, а за въззивната инстанция по в. гр. д. № 521/2002г. на Смолянския окръжен съд за подадената от адв. Г въззивна жалба и явяването му пред съда адвокатско възнаграждение не му е изплатено. Определено на основание чл. 7, ал. 2 от Наредба № 1/99г. дължимото адвокатско възнаграждение в размер на 341 лв. следва да се присъди. </w:t>
        <w:tab/>
        <w:br/>
        <w:tab/>
        <w:t xml:space="preserve"> </w:t>
        <w:tab/>
        <w:br/>
        <w:tab/>
        <w:t xml:space="preserve">По останалите претенции въззивният съд правилно е определил размера на дължимите суми съгласно Наредба № 1/99г., действала през процесния период. Общата стойност на дължимите на адв. Г адвокатски възнаграждения по п. 1-11, 13, 14 и 16 от исковата молба е в размер на 3856, 18лв., в какъвто размер претенцията е основателна и следва да се уважи, а в останалата част въззивното решение като правилно следва да се остави в сила. По п. 15 от исковата молба въззивният съд е приел, че първоинстанционното решение като необжалвано е влязло в сила. </w:t>
        <w:tab/>
        <w:br/>
        <w:tab/>
        <w:t xml:space="preserve"> </w:t>
        <w:tab/>
        <w:br/>
        <w:tab/>
        <w:t xml:space="preserve">Правилно въззивният съд е отхвърлил претенцията за присъждане на мораторна лихва върху вземанията. Отправената покана от ищеца до ответното дружество е за провеждане на преговори за извънсъдебно решаване на спора. Вземанията не са били установени по размер и поканата не съдържа искане за заплащане на конкретни суми по всяко от делата, поради което правилно съдът е приел, че ответникът не е изпаднал в забава. </w:t>
        <w:tab/>
        <w:br/>
        <w:tab/>
        <w:t xml:space="preserve"> </w:t>
        <w:tab/>
        <w:br/>
        <w:tab/>
        <w:t xml:space="preserve">На ищеца следва да се присъдят и направените разноски по делото, изчислени съобразно уважената част на иска и представения списък на разноските, в размер на 473 лв.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 въззивното решение на Смолянския окръжен съд, № 80 от 30.04.2009г. по в. гр. д. № 54/2009г. В ЧАСТТА, с която е отхвърлен предявеният от адв. К. Г. Г. срещу „Горубсо З. ” А. гр. З. иск с правно основание чл. 79, ал. 1 във вр. чл. 280 ЗЗД за присъждане на сумата 3856, 18 лв., представляваща адвокатско възнаграждение за защита и процесуално представителство по съдебни дела и вместо това ПОСТАНОВЯВА: </w:t>
        <w:tab/>
        <w:br/>
        <w:tab/>
        <w:t xml:space="preserve"> </w:t>
        <w:tab/>
        <w:br/>
        <w:tab/>
        <w:t xml:space="preserve">ОСЪЖДА „ГОРУБСО-ЗЛАТОГРАД” А. гр. З. да заплати на К. Г. Г. от гр. З. сумата 3856, 18 лв., представляваща адвокатско възнаграждение за защита по следните дела: в. гр. д. № 688/2001г. на СОС – 160 лв.; гр. д. № 610/2001г. на Асеновградски районен съд – 224, 80 лв.; гр. д. № 839/2002г. ВКС, ІІІ г. о. – 210 лв.; гр. д. № 1072/2002г. ВКС – 104, 38 лв.; гр. д. № 1250/1998г. СГС – 380 лв.; гр. д. № 280/2001г. ЗлРС – 100 лв.; в. гр. д. № 237/2002г. на Кърджалийски окръжен съд – 210 лв.; в. гр. д. № 7/2002г. СОС – 52 лв.; в. гр. д. № 521/2002г. СОС – 341 лв.; в. гр. д. № 163/2002г. СОС – 100 лв.; гр. д. № 2972/2001г. ВКС, ІІІ г. о. – 111 лв.; в. гр. д. № 685/2003г. СОС – 220 лв.; гр. д. № 1666/2002г. ВКС, ІІІ г. о. – 250 лв.; в. гр. д. № 609/2002г. СОС – 796 лв. и за касационната жалба по гр. д. № 532/2003г. ВКС – 597 лв., ведно със законната лихва, считано от 15.07.2008г. до окончателното изплащане, както и 473 лв. разноски по делото. </w:t>
        <w:tab/>
        <w:br/>
        <w:tab/>
        <w:t xml:space="preserve"> </w:t>
        <w:tab/>
        <w:br/>
        <w:tab/>
        <w:t xml:space="preserve">ОСТАВЯ В СИЛА същото решение в останалата обжалвана част.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