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№496/25.06.2010 по гр. д. №701/2009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w:t>
        <w:tab/>
        <w:br/>
        <w:tab/>
        <w:t xml:space="preserve"> </w:t>
        <w:tab/>
        <w:br/>
        <w:tab/>
        <w:t xml:space="preserve">Е Ш Е Н И Е </w:t>
        <w:tab/>
        <w:br/>
        <w:tab/>
        <w:t xml:space="preserve"/>
        <w:tab/>
        <w:br/>
        <w:tab/>
        <w:t xml:space="preserve"> № 496 </w:t>
        <w:tab/>
        <w:br/>
        <w:tab/>
        <w:t xml:space="preserve"/>
        <w:tab/>
        <w:br/>
        <w:tab/>
        <w:t xml:space="preserve"> гр. </w:t>
        <w:tab/>
        <w:br/>
        <w:tab/>
        <w:t xml:space="preserve"> </w:t>
        <w:tab/>
        <w:br/>
        <w:tab/>
        <w:t xml:space="preserve">София, 25.06.2010 г. </w:t>
        <w:tab/>
        <w:br/>
        <w:tab/>
        <w:t xml:space="preserve"/>
        <w:tab/>
        <w:br/>
        <w:tab/>
        <w:t xml:space="preserve"> В </w:t>
        <w:tab/>
        <w:br/>
        <w:tab/>
        <w:t xml:space="preserve"> </w:t>
        <w:tab/>
        <w:br/>
        <w:tab/>
        <w:t xml:space="preserve">ИМЕТО НА НАРОДА </w:t>
        <w:tab/>
        <w:br/>
        <w:tab/>
        <w:t xml:space="preserve"/>
        <w:tab/>
        <w:br/>
        <w:tab/>
        <w:t xml:space="preserve"> Върховният </w:t>
        <w:tab/>
        <w:br/>
        <w:tab/>
        <w:t xml:space="preserve"> </w:t>
        <w:tab/>
        <w:br/>
        <w:tab/>
        <w:t xml:space="preserve">касационен съд на Р. Б, трето гр. отделение, в публичното съдебно </w:t>
        <w:tab/>
        <w:br/>
        <w:tab/>
        <w:t xml:space="preserve"> </w:t>
        <w:tab/>
        <w:br/>
        <w:tab/>
        <w:t xml:space="preserve">заседание на 8 юни през 2010 г. в състав: </w:t>
        <w:tab/>
        <w:br/>
        <w:tab/>
        <w:t xml:space="preserve"/>
        <w:tab/>
        <w:br/>
        <w:tab/>
        <w:t xml:space="preserve"> ПРЕДСЕДАТЕЛ: </w:t>
        <w:tab/>
        <w:br/>
        <w:tab/>
        <w:t xml:space="preserve"> </w:t>
        <w:tab/>
        <w:br/>
        <w:tab/>
        <w:t xml:space="preserve">ЦЕНКА ГЕОРГИЕВА </w:t>
        <w:tab/>
        <w:br/>
        <w:tab/>
        <w:t xml:space="preserve"> </w:t>
        <w:tab/>
        <w:br/>
        <w:tab/>
        <w:t xml:space="preserve"> ЧЛЕНОВЕ: </w:t>
        <w:tab/>
        <w:br/>
        <w:tab/>
        <w:t xml:space="preserve"> </w:t>
        <w:tab/>
        <w:br/>
        <w:tab/>
        <w:t xml:space="preserve">МАРИЯ ИВАНОВА </w:t>
        <w:tab/>
        <w:br/>
        <w:tab/>
        <w:t xml:space="preserve"> </w:t>
        <w:tab/>
        <w:br/>
        <w:tab/>
        <w:t xml:space="preserve"> ИЛИЯНА </w:t>
        <w:tab/>
        <w:br/>
        <w:tab/>
        <w:t xml:space="preserve"> </w:t>
        <w:tab/>
        <w:br/>
        <w:tab/>
        <w:t xml:space="preserve">ПАПАЗОВА </w:t>
        <w:tab/>
        <w:br/>
        <w:tab/>
        <w:t xml:space="preserve"/>
        <w:tab/>
        <w:br/>
        <w:tab/>
        <w:t xml:space="preserve">при участието на секретаря Ан. </w:t>
        <w:tab/>
        <w:br/>
        <w:tab/>
        <w:t xml:space="preserve"> </w:t>
        <w:tab/>
        <w:br/>
        <w:tab/>
        <w:t xml:space="preserve">Богданова </w:t>
        <w:tab/>
        <w:br/>
        <w:tab/>
        <w:t xml:space="preserve"> </w:t>
        <w:tab/>
        <w:br/>
        <w:tab/>
        <w:t xml:space="preserve">като разгледа докладваното от </w:t>
        <w:tab/>
        <w:br/>
        <w:tab/>
        <w:t xml:space="preserve"> </w:t>
        <w:tab/>
        <w:br/>
        <w:tab/>
        <w:t xml:space="preserve">съдия Иванова гр. д. №701/09 г., </w:t>
        <w:tab/>
        <w:br/>
        <w:tab/>
        <w:t xml:space="preserve"> </w:t>
        <w:tab/>
        <w:br/>
        <w:tab/>
        <w:t xml:space="preserve">за да се произнесе, взе предвид </w:t>
        <w:tab/>
        <w:br/>
        <w:tab/>
        <w:t xml:space="preserve"> </w:t>
        <w:tab/>
        <w:br/>
        <w:tab/>
        <w:t xml:space="preserve">следното: </w:t>
        <w:tab/>
        <w:br/>
        <w:tab/>
        <w:t xml:space="preserve"/>
        <w:tab/>
        <w:br/>
        <w:tab/>
        <w:t xml:space="preserve"> </w:t>
        <w:tab/>
        <w:br/>
        <w:tab/>
        <w:t xml:space="preserve"/>
        <w:tab/>
        <w:br/>
        <w:tab/>
        <w:t xml:space="preserve"/>
        <w:tab/>
        <w:br/>
        <w:tab/>
        <w:t xml:space="preserve">Производството е по чл. 290 и сл. от ГПК. </w:t>
        <w:tab/>
        <w:br/>
        <w:tab/>
        <w:t xml:space="preserve"> </w:t>
        <w:tab/>
        <w:br/>
        <w:tab/>
        <w:t xml:space="preserve"> Допуснато е разглеждане на касационната жалба на Б. национална телевизия / БНТ/ срещу въззивното решение на Софийски градски съд /ГС/ по гр. д. №3787/06 г., на осн. чл. 280, ал. 1, т. 3 от ГПК. Прието е, че значими за спора и точното прилагане на закона са материалноправните въпроси: извършено ли е реално съкращаване на щата за заеманата от ищцата длъжност „заместник програмен директор” при ответника и налице ли е императивно предвиденото в чл. 62, т. 12 от ЗРТ (ЗАКОН ЗА РАДИОТО И ТЕЛЕВИЗИЯТА) / ЗРТ/ утвърждаване на прекратяването на тр. правоотношение за тази ръководна длъжност от УС на БНТ. Вторият от въпросите не е разработен константно в съдебната практика, съответно не е даден еднозначен отговор как се извършва утвърждаването при законоустановения сложен фактически състав на уволнението: с нарочен акт на оправомощения орган, както е прието в обжалваното решение на ГС при отчитане закрилния характер на утвърждаването или последното се съдържа имплицитно в решението на същия орган за съкращаване щата за ръководната длъжност, която в случая е единствена. </w:t>
        <w:tab/>
        <w:br/>
        <w:tab/>
        <w:t xml:space="preserve"> </w:t>
        <w:tab/>
        <w:br/>
        <w:tab/>
        <w:t xml:space="preserve"> В жалбата се правят оплаквания за неправилност – незаконосъобразност и необоснованост, на решението и се иска отмяната му. </w:t>
        <w:tab/>
        <w:br/>
        <w:tab/>
        <w:t xml:space="preserve"> </w:t>
        <w:tab/>
        <w:br/>
        <w:tab/>
        <w:t xml:space="preserve"> Ответницата по жалба Н. Д. я оспорва като неоснователна. </w:t>
        <w:tab/>
        <w:br/>
        <w:tab/>
        <w:t xml:space="preserve"> </w:t>
        <w:tab/>
        <w:br/>
        <w:tab/>
        <w:t xml:space="preserve"> ВКС на РБ, като разгледа жалбата, намира следното по заявените с нея оплаквания за неправилност на въззивното решение: Въззивният съд е уважил предявените от Н. Д. срещу касатора искове по чл. 344, ал. 1, т. 1 и 2 от КТ. Приел е, че уволнението на ищцата от длъжността”заместник програмен директор” в програмна дирекция при ответника, поради съкращаване на щата, на осн. чл. 328, ал. 1, т. 2 от КТ е незаконно. Ищцата е ръководно длъжностно лице по см. на чл. 62, т. 12 от ЗРТ – заеманата от нея длъжност е включена в списъка на длъжностите, към който разпоредбата препраща. Решението на УС на БНТ за съкращаване на длъжността е в изпълнение правомощието на този орган по чл. 62, т. 4 от ЗРТ – да приема структурата и щатното разписание на служителите на БНТ и съответно да ги изменя; то е различно от правомощието на същия орган по чл. 62, т. 12 от ЗРТ – да утвърждава уволненията на ръководните дл. лица в БНТ. Тази разпоредба установява особена закрила на ръководните дл. лица при уволнение, като изисква изричното му утвърждаване / санкциониране/ от колективния орган с нарочно решение. Такова утвърждаване в случая няма. При неспазване на императивната и закрилна по предназначение разпоредба, уволнението е незаконно, независимо от наличието на реално съкращаване на щата за длъжността, което също не е установено с категоричност, според ГС, при съдебното оспорване на уволнението.. </w:t>
        <w:tab/>
        <w:br/>
        <w:tab/>
        <w:t xml:space="preserve"> </w:t>
        <w:tab/>
        <w:br/>
        <w:tab/>
        <w:t xml:space="preserve"> Изводите на въззивния съд са обосновани и законосъобразни: Не се спори по делото, че ищцата е ръководно длъжностно лице по см. на чл. 62, т. 12 от ЗРТ, съгласно списък на длъжностите, на л. 24 от делото на РС. С решение на УС на БНТ №7 от 25.01.05 г. е закрита бройката за длъжността й – единствена, съгл. приложеното щатно разписание, и трудовото й правотношение е прекратено със заповед от 1.02.05 г. на ген. директор на БНТ, на осн. чл. 328, ал. 1, т. 2 от КТ, поради съкращаване на щата. </w:t>
        <w:tab/>
        <w:br/>
        <w:tab/>
        <w:t xml:space="preserve"> </w:t>
        <w:tab/>
        <w:br/>
        <w:tab/>
        <w:t xml:space="preserve"> Не е спорно, че УС на БНТ не е утвърдил изрично прекратяването на тр. договор, на осн. чл. 62, т. 12 от ЗРТ.твърждаването на прекратяването на тр. договор с ръководни длъжностни лица е изведено в закона като отделно правомощие на колективния орган и има закрилен характер, както е приел и ГС.З не може да се приеме, че е дадено и се съдържа имплицитно в решението на УС за закриване на бройката за длъжността, взето в изпълнение на друго по характер и насока правомощие на същия орган – да приема структурата и щатното разписание на служителите, на осн. чл. 62, т. 4 от ЗРТ. Неспазване на императивната закрилна разпоредба на чл. 62, т. 12 от ЗРТ, подобно на закрилата по чл. 333 от КТ, води до незаконност на уволнението, без спорът да се разглежда по същество / а с това и въпросът налице ли е реално съкращаване на щата за длъжността/. </w:t>
        <w:tab/>
        <w:br/>
        <w:tab/>
        <w:t xml:space="preserve"> </w:t>
        <w:tab/>
        <w:br/>
        <w:tab/>
        <w:t xml:space="preserve"> Жалбата е неоснователна – въззивното решение е правилно и следва да бъде оставено в сила. Затова ВКС на РБ, трето гр. о. </w:t>
        <w:tab/>
        <w:br/>
        <w:tab/>
        <w:t xml:space="preserve"/>
        <w:tab/>
        <w:br/>
        <w:tab/>
        <w:t xml:space="preserve"> РЕШИ: </w:t>
        <w:tab/>
        <w:br/>
        <w:tab/>
        <w:t xml:space="preserve"/>
        <w:tab/>
        <w:br/>
        <w:tab/>
        <w:t xml:space="preserve"> ОСТАВЯ В СИЛА решението на Софийски градски съд по гр. д. №3787/06 г. от 10.12.08 г. </w:t>
        <w:tab/>
        <w:br/>
        <w:tab/>
        <w:t xml:space="preserve"> </w:t>
        <w:tab/>
        <w:br/>
        <w:tab/>
        <w:t xml:space="preserve"> Решението е окончателно.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