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№400/16.06.2010 по гр. д. №4204/2008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Действие на обявена недействителност на договор - обратно или занапред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Искът по чл. 135 ЗЗД е конститутивен, а недействителността има обратно действие – не от влизане на решението за обявяването й в сила, а от момента на извършване на отмененото действие / в случая – договора по нот. акт №88/4.06.97 г./.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400 </w:t>
        <w:tab/>
        <w:br/>
        <w:tab/>
        <w:t xml:space="preserve"/>
        <w:tab/>
        <w:br/>
        <w:tab/>
        <w:t xml:space="preserve"> гр. София, 16.06.2010 </w:t>
        <w:tab/>
        <w:br/>
        <w:tab/>
        <w:t xml:space="preserve"> </w:t>
        <w:tab/>
        <w:br/>
        <w:tab/>
        <w:t xml:space="preserve">г. </w:t>
        <w:tab/>
        <w:br/>
        <w:tab/>
        <w:t xml:space="preserve"/>
        <w:tab/>
        <w:br/>
        <w:tab/>
        <w:t xml:space="preserve"> В </w:t>
        <w:tab/>
        <w:br/>
        <w:tab/>
        <w:t xml:space="preserve"> </w:t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трето гр. отделение, в публичното </w:t>
        <w:tab/>
        <w:br/>
        <w:tab/>
        <w:t xml:space="preserve"> </w:t>
        <w:tab/>
        <w:br/>
        <w:tab/>
        <w:t xml:space="preserve">заседание на 11 май през 2010 г.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ЦЕНКА ГЕОРГИЕВА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МАРИЯ ИВАНОВА </w:t>
        <w:tab/>
        <w:br/>
        <w:tab/>
        <w:t xml:space="preserve"> </w:t>
        <w:tab/>
        <w:br/>
        <w:tab/>
        <w:t xml:space="preserve"> ИЛИЯНА </w:t>
        <w:tab/>
        <w:br/>
        <w:tab/>
        <w:t xml:space="preserve"> </w:t>
        <w:tab/>
        <w:br/>
        <w:tab/>
        <w:t xml:space="preserve">ПАПАЗОВА </w:t>
        <w:tab/>
        <w:br/>
        <w:tab/>
        <w:t xml:space="preserve"/>
        <w:tab/>
        <w:br/>
        <w:tab/>
        <w:t xml:space="preserve">при участието на секретаря Ан. </w:t>
        <w:tab/>
        <w:br/>
        <w:tab/>
        <w:t xml:space="preserve"> </w:t>
        <w:tab/>
        <w:br/>
        <w:tab/>
        <w:t xml:space="preserve">Богданова, </w:t>
        <w:tab/>
        <w:br/>
        <w:tab/>
        <w:t xml:space="preserve"> </w:t>
        <w:tab/>
        <w:br/>
        <w:tab/>
        <w:t xml:space="preserve">като разгледа докладваното от </w:t>
        <w:tab/>
        <w:br/>
        <w:tab/>
        <w:t xml:space="preserve"> </w:t>
        <w:tab/>
        <w:br/>
        <w:tab/>
        <w:t xml:space="preserve">съдия Иванова гр. д. №4204/08 г., </w:t>
        <w:tab/>
        <w:br/>
        <w:tab/>
        <w:t xml:space="preserve"> </w:t>
        <w:tab/>
        <w:br/>
        <w:tab/>
        <w:t xml:space="preserve">за да се произнесе, намира </w:t>
        <w:tab/>
        <w:br/>
        <w:tab/>
        <w:t xml:space="preserve"> </w:t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от ГПК. </w:t>
        <w:tab/>
        <w:br/>
        <w:tab/>
        <w:t xml:space="preserve"> </w:t>
        <w:tab/>
        <w:br/>
        <w:tab/>
        <w:t xml:space="preserve"> Допуснато е разглеждане на касационната жалба на С. В. срещу въззивното решение на Апелативен съд София /АС/ по гр. д. №1906/07 г., на осн. чл. 280, ал. 1, т. 3 от ГПК. Прието е, че същественият за спора материалноправен въпрос за действието / обратно или занапред/ на обявената с решение от 12.06.03 г. относителна спрямо касаторката недействителност на договора от 4.06.97 г., с който С. Д. прехвърлил правата си върху имота на първоначалната ищца В. Д., е от значение за спора и точното прилагане на закона. </w:t>
        <w:tab/>
        <w:br/>
        <w:tab/>
        <w:t xml:space="preserve"> </w:t>
        <w:tab/>
        <w:br/>
        <w:tab/>
        <w:t xml:space="preserve"> В жалбата се правят оплаквания за недопустимост и неправилност на решението и се иска отмяната му. </w:t>
        <w:tab/>
        <w:br/>
        <w:tab/>
        <w:t xml:space="preserve"> </w:t>
        <w:tab/>
        <w:br/>
        <w:tab/>
        <w:t xml:space="preserve"> Ответниците по жалба С. Д. и М. Д., като наследници на починалата първоначална ищца В. Д., а втората от тях – и лично, оспорват жалбата като неоснователна. </w:t>
        <w:tab/>
        <w:br/>
        <w:tab/>
        <w:t xml:space="preserve"> </w:t>
        <w:tab/>
        <w:br/>
        <w:tab/>
        <w:t xml:space="preserve"> ВКС на РБ, като разгледа жалбата, намира следното по заявените с нея касационни основания: АС е уважил предявения от В. Д. и М. Д. срещу касаторката С. В. иск с пр. осн. чл. 59 от ЗЗД – осъдил е ответницата да заплати на ищците сумата от общо 32710 лв., обезщетение за ползването без основание на техен недвижим имот / две магазинни помещения в гр. С. за периода 6.08.97 – 3.12.02 г., ведно със законната лихва и сторените разноски. Приел е, че за този период ответницата е държала вещта без правно основание, противопоставимо на собствениците й – ищци. Държането е получила по договор за наем, новиран в предварителен за продажба на имота, сключени със С. Д., първоначален съсобственик на вещта, впоследствие прехвърлил правата си на първата ищца – негова майка. Обявената след исковия период на осн. чл. 135 от ЗЗД относителна недействителност на това прехвърляне спрямо ответницата по иска – като кредитор по предварителния договор, има действие занапред. Затова за процесния период продавачът по предварителния договор Сл. Д. не е бил собственик на имота и противопоставеното му от ответницата с възражение за неизпълнен договор задържане на вещта до заплащане на присъдените й обезщетения по договора, няма действие спрямо ищците, като трети лица и съответно не отблъсква претенцията им. </w:t>
        <w:tab/>
        <w:br/>
        <w:tab/>
        <w:t xml:space="preserve"> </w:t>
        <w:tab/>
        <w:br/>
        <w:tab/>
        <w:t xml:space="preserve"> От данните по делото се установява следното: </w:t>
        <w:tab/>
        <w:br/>
        <w:tab/>
        <w:t xml:space="preserve"> </w:t>
        <w:tab/>
        <w:br/>
        <w:tab/>
        <w:t xml:space="preserve"> С договор за наем, сключен на 1.02.97 г. между ответницата по иска и С. Д., последният й отдал под наем за срок от пет години съсобствения си тогава с първоначалните ищци, при равни квоти имот – две магазинни помещения в гр. С., описани по делото. Ответницата предплатила цялата наемна цена за периода на наемане, в размер на 5185 щ. д. </w:t>
        <w:tab/>
        <w:br/>
        <w:tab/>
        <w:t xml:space="preserve"> </w:t>
        <w:tab/>
        <w:br/>
        <w:tab/>
        <w:t xml:space="preserve"> На 15.05.97 г. С. Д. сключил с ответницата по иска В. предварителен договор за продажба на същия имот, като предплатената наемна цена е трансформирана в част от продажната – т.ІV-та от договора. </w:t>
        <w:tab/>
        <w:br/>
        <w:tab/>
        <w:t xml:space="preserve"> </w:t>
        <w:tab/>
        <w:br/>
        <w:tab/>
        <w:t xml:space="preserve"> На 4.06.97 г. Сл. Д. прехвърлил с продажба по нот. акт №88/97 г. на първоначалната ищца В. Д. своята 1/3 ид. ч. от имота, обещана за продажба с предварителния договор. С решение на ВКС от 12.06.03 г. по гр. д. №976/02 г. е обявена относителната недействителност на прехвърлянето спрямо С. В., на осн. чл. 135 от ЗЗД. </w:t>
        <w:tab/>
        <w:br/>
        <w:tab/>
        <w:t xml:space="preserve"> </w:t>
        <w:tab/>
        <w:br/>
        <w:tab/>
        <w:t xml:space="preserve"> С влязло в сила на 10.07.98 г. решение по гр. д. №736/97 г. на ОС – Благоевград Сл. Д. е осъден да заплати на ответницата по иска В. 31010941 стари лв., за неизпълнението на сключения между тях предварителен договор от 15.05.97 г., като в мотивите е прието, че договорът е отпаднал като основание – т. е. развален е поради неизпълнението на продавача. Задължението е изпълнено след завеждане на иска по настоящото дело, видно от молба от 16.05.05 г., за прекратяване на изпълнителното дело за събирането му. </w:t>
        <w:tab/>
        <w:br/>
        <w:tab/>
        <w:t xml:space="preserve"> </w:t>
        <w:tab/>
        <w:br/>
        <w:tab/>
        <w:t xml:space="preserve"> С вл. в сила на 17.09.02 г. решение по гр. д. №523/97 г. между първоначалните ищци и ответницата е установено, че първите са собственици на държания от нея недвижим имот и тя е осъдена да им го предаде. Имотът е предаден с протокол от 3.12.02 г. </w:t>
        <w:tab/>
        <w:br/>
        <w:tab/>
        <w:t xml:space="preserve"> </w:t>
        <w:tab/>
        <w:br/>
        <w:tab/>
        <w:t xml:space="preserve"> При тези данни, правилни са изводите на въззивния съд, че със сключването на предварителния договор е налице обективна новация в отношенията на страните, по чл. 107 от ЗЗД – старото наемно правооотношение е заменено с ново – по предварителен договор за продажба на имота между тях. Новацията погасява старото задължение и развалянето на предварителния договор не възстановява предишното наемно отношение между страните, както е приел АС. Няма данни и за сключен между страните нов наемен договор за имота след 6.08.07 г. – нот. покана от тази дата, на която касаторката се позовава не го установява със сигурност. Тя е останала в имота след поканата, но няма данни това да е срещу уговорена – изрично или конклудентно, с извършено и прието плащане, наемна цена. Затова при неустановени договорни отношения между страните, исковете по чл. 59 от ЗЗД и постановеното по тях решение са допустими. </w:t>
        <w:tab/>
        <w:br/>
        <w:tab/>
        <w:t xml:space="preserve"> </w:t>
        <w:tab/>
        <w:br/>
        <w:tab/>
        <w:t xml:space="preserve"> Неправилни обаче са изводите на АС за действието на обявената с иска по чл. 135 от ЗЗД недействителност. Искът е конститутивен, а недействителността има обратно действие – не от влизане на решението за обявяването й в сила, а от момента на извършване на отмененото действие / в случая – договора по нот. акт №88/4.06.97 г./. Недействителността е относителна – само спрямо упражнилия правото си по чл. 135 от ЗЗД кредитор; за кредитора, титуляр на правата по отменения договор е длъжникът. Или в случая в отношенията между упражнилата правата си по чл. 135 от ЗЗД С. В. и страните по обявения за недействителен договор – В. Д. и Сл. Д., прехвърлената с договора 1/3 ид. ч. от имота е собственост на последния, за целия исков период. </w:t>
        <w:tab/>
        <w:br/>
        <w:tab/>
        <w:t xml:space="preserve"> </w:t>
        <w:tab/>
        <w:br/>
        <w:tab/>
        <w:t xml:space="preserve"> Пред РС, на л. 26, ответницата е противопоставила срещу иска възражението, че е задържала имота до заплащане на дължимите й от Сл. Д. и изискуеми суми за обезщетение от неизпълнението на предварителния договор между тях. По характера си възражението за неизпълнен договор е отлагателно потестативно условие – докато се изпълни насрещната престация, заради която се упражнява. То следва от относителните облигационни отношения, възникнали едновременно от един и същ фактически състав, като съществуването на едното задължение е причина за другото - насрещното и е способ за едновременното им изпълнение. Възражението за неизпълнен договор няма абсолютния вещен характер и неделимостта на същинското право на задържане по чл. 91 от ЗЗД и чл. 72 от ЗС, което обезпечава посочените там вземания във връзка с вещта и ответницата не може да го противопостави на всичките й съсобственици. Затова следва да се зачете само в отношенията на страните по предварителния договор – касаторката и Сл. Д. Той не е предявил лично претенция, а участва в делото като наследник на първоначалната ищца В. Д. </w:t>
        <w:tab/>
        <w:br/>
        <w:tab/>
        <w:t xml:space="preserve"> </w:t>
        <w:tab/>
        <w:br/>
        <w:tab/>
        <w:t xml:space="preserve"> Поради изложеното искът за обезщетение за ползването на 1/3 ид. ч. от имота следва да се отхвърли като неоснователен. В отношенията между претендиращата го ищца В. Д. и отв. В. тази част е собствена на трето за иска лице – Сл. Д. </w:t>
        <w:tab/>
        <w:br/>
        <w:tab/>
        <w:t xml:space="preserve"> </w:t>
        <w:tab/>
        <w:br/>
        <w:tab/>
        <w:t xml:space="preserve"> За останалата част – 1/3 ид. ч. за първоначалната ищца В. Д., или по 1/6 ид. ч. за наследниците й Сл. Д. и М. Д., и 1/3 ид. ч. – на последната / общо 3/6/, обезщетение се дължи и при данните по делото то е: 5452 лв. – за Сл. Д. и 16354 лв., за М. Д. </w:t>
        <w:tab/>
        <w:br/>
        <w:tab/>
        <w:t xml:space="preserve"> </w:t>
        <w:tab/>
        <w:br/>
        <w:tab/>
        <w:t xml:space="preserve"> Възражението за погасителна давност се прави за пръв път пред тази контролно отменителна инстанция и не може да бъде разгледано. Давността не се прилага служебно – чл. 120 от ЗЗД, затова въззивният съд не се е произнесъл за давностния срок. </w:t>
        <w:tab/>
        <w:br/>
        <w:tab/>
        <w:t xml:space="preserve"> </w:t>
        <w:tab/>
        <w:br/>
        <w:tab/>
        <w:t xml:space="preserve"> Поради изложеното въззивното решение е неправилно и следва да се отмени в частта, с която исковете са уважени над посочените по –горе размери и вместо него се постанови ново, за отхвърлянето им в явилата се разлика. В останалата му част въззивното решение е правилно и следва да бъде оставено в сила. </w:t>
        <w:tab/>
        <w:br/>
        <w:tab/>
        <w:t xml:space="preserve"> </w:t>
        <w:tab/>
        <w:br/>
        <w:tab/>
        <w:t xml:space="preserve"> Поради изложеното и на осн. чл. 293 от ГПК ВКС на РБ, трето гр.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 решението на Апелативен съд София по гр. д. №1906/07 г. от 12.06.08 г. в частта, с която предявеният от М. Д. Д. /лично и като наследник на В. Д. / срещу С. С. В. иск по чл. 59 от ЗЗД е уважен за размера над 16354 / шестнадесет хил. триста петдесет и четири/ лв. до 21806 лв. и предявеният от С. Д. Д. / като наследник на В. Д. / срещу С. С. В. иск по чл. 59 от ЗЗД е уважен за размера над 5452 / пет хил. четиристотин петдесет и два/ лв. до 10904 лв. и вместо него постановява: </w:t>
        <w:tab/>
        <w:br/>
        <w:tab/>
        <w:t xml:space="preserve"> </w:t>
        <w:tab/>
        <w:br/>
        <w:tab/>
        <w:t xml:space="preserve"> ОТХВЪРЛЯ предявените искове с пр. осн. чл. 59 от ЗЗД за посочените разлики. </w:t>
        <w:tab/>
        <w:br/>
        <w:tab/>
        <w:t xml:space="preserve"> </w:t>
        <w:tab/>
        <w:br/>
        <w:tab/>
        <w:t xml:space="preserve"> ОСТАВЯ В СИЛА обжалваното въззивно решение в останалата му част. </w:t>
        <w:tab/>
        <w:br/>
        <w:tab/>
        <w:t xml:space="preserve"> </w:t>
        <w:tab/>
        <w:br/>
        <w:tab/>
        <w:t xml:space="preserve"> Осъжда С. С. В. да заплати на С. Д. Д. и М. Д. Д. разноски в размер на 672 лв., както и 1162 лв., държавна такса по сметка на ВКС.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