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№146/15.01.2026 по ч. търг. д. №2573/2025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 П Р Е Д Е Л Е Н И Е</w:t>
        <w:tab/>
        <w:br/>
        <w:tab/>
        <w:t xml:space="preserve"/>
        <w:tab/>
        <w:br/>
        <w:tab/>
        <w:t xml:space="preserve"> № 146 [населено място],15.01.2026 год.</w:t>
        <w:tab/>
        <w:br/>
        <w:tab/>
        <w:t xml:space="preserve"/>
        <w:tab/>
        <w:br/>
        <w:tab/>
        <w:t xml:space="preserve"> В И М Е Т О Н А Н А Р О Д АВЪРХОВЕН КАСАЦИОНЕН СЪД на Република България, Търговска колегия, Първо отделение, в закрито заседание на пети януари през две хиляди двадесет и шеста година, в състав</w:t>
        <w:tab/>
        <w:br/>
        <w:tab/>
        <w:t xml:space="preserve"/>
        <w:tab/>
        <w:br/>
        <w:tab/>
        <w:t xml:space="preserve"> ПРЕДСЕДАТЕЛ: ВЕРОНИКА НИКОЛОВА </w:t>
        <w:tab/>
        <w:br/>
        <w:tab/>
        <w:t xml:space="preserve"/>
        <w:tab/>
        <w:br/>
        <w:tab/>
        <w:t xml:space="preserve"> ЧЛЕНОВЕ: МАДЛЕНА ЖЕЛЕВА</w:t>
        <w:tab/>
        <w:br/>
        <w:tab/>
        <w:t xml:space="preserve"/>
        <w:tab/>
        <w:br/>
        <w:tab/>
        <w:t xml:space="preserve"> МИРОСЛАВА КАЦАРСКА</w:t>
        <w:tab/>
        <w:br/>
        <w:tab/>
        <w:t xml:space="preserve"/>
        <w:tab/>
        <w:br/>
        <w:tab/>
        <w:t xml:space="preserve">като изслуша докладваното от съдия Николова ч. т. д. №2573 по описа за 2025г. и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е по чл. 274 ал. 3 от ГПК.</w:t>
        <w:tab/>
        <w:br/>
        <w:tab/>
        <w:t xml:space="preserve"/>
        <w:tab/>
        <w:br/>
        <w:tab/>
        <w:t xml:space="preserve"> Образувано е по частна жалба на „Скания Ф. България” ЕООД, [населено място], срещу определение №2599 от 06.10.2025г. по в. ч.гр. д. №2590/2025г. на Софийски апелативен съд. С него съставът на САС е отменил определение от 29.01.2015г. по гр. д.№3432/2014г. по описа на Софийски градски съд, ГО, І -18 състав, с което е оставено без уважение възражението на П. Й. Д. за неподсъдност на спора и вместо това е прекратил производството пред СГС и е изпратил делото по компетентност на Варненски окръжен съд. </w:t>
        <w:tab/>
        <w:br/>
        <w:tab/>
        <w:t xml:space="preserve"/>
        <w:tab/>
        <w:br/>
        <w:tab/>
        <w:t xml:space="preserve">Частният касационен жалбоподател моли да се отмени атакуваното определение като неправилно и делото да се върне за разглеждане на компетентния Софийски градски съд. Оспорва извода на въззивния съд, че солидарният длъжник П. Д. не е страна по договора за спогодба от 28.03.2024г., сключен между „Скания Ф. България” ЕООД, [населено място], като лизингодател и „Инпе Транспорт“ ООД, като лизингополучател, и съответно не е обвързан от клаузата на чл. 15 от същия договор, с която страните са постигнали съгласие евентуалните бъдещи спорове да бъдат разрешавани от компетентния съд в [населено място]. Изтъква, че договорът за спогодба е подписан лично и от П. Д., който е поел задължението да отговаря солидарно с лизингополучателя за надлежното изпълнение на всички поети задължения по спогодбата.</w:t>
        <w:tab/>
        <w:br/>
        <w:tab/>
        <w:t xml:space="preserve"/>
        <w:tab/>
        <w:br/>
        <w:tab/>
        <w:t xml:space="preserve">Допускането на касационното обжалване се основава на предпоставките по чл. 280 ал. 1 т. 1 и т. 3 и ал. 2 от ГПК. </w:t>
        <w:tab/>
        <w:br/>
        <w:tab/>
        <w:t xml:space="preserve"/>
        <w:tab/>
        <w:br/>
        <w:tab/>
        <w:t xml:space="preserve">Ответникът по частната касационна жалба П. Й. Д. счита същата за процесуално недопустима, евентуално моли да бъде оставена без уважение като неоснователна.</w:t>
        <w:tab/>
        <w:br/>
        <w:tab/>
        <w:t xml:space="preserve"/>
        <w:tab/>
        <w:br/>
        <w:tab/>
        <w:t xml:space="preserve">Върховен касационен съд, Търговска колегия, Първо отделение, като прецени данните по делото и доводите на частния жалбоподател, приема следното:</w:t>
        <w:tab/>
        <w:br/>
        <w:tab/>
        <w:t xml:space="preserve"/>
        <w:tab/>
        <w:br/>
        <w:tab/>
        <w:t xml:space="preserve">Частната касационна жалба е процесуално недопустима. </w:t>
        <w:tab/>
        <w:br/>
        <w:tab/>
        <w:t xml:space="preserve"/>
        <w:tab/>
        <w:br/>
        <w:tab/>
        <w:t xml:space="preserve"> Определението, с което съдът се произнася по възражение на ответника за неподсъдност на спора, като отказва да прекрати производството пред себе си, не прегражда развитието на спора, а обжалваемостта му произтича от закона – чл. 121 вр. чл. 274 ал. 1 предл. 2 от ГПК, поради което контролът по отношение на него е двуинстанционен. Дори и в тази хипотеза въззивният съд да отмени определението по чл. 121 от ГПК и да изпрати делото на друг съд по компетентност, това не променя извода за това, че контролът на първоинстанционното определение е двуинстанционен. Възможността за касационно обжалване на преграждащите определения е обусловена от вида на определението на първоинстанционния съд. Разпоредбата на ал. 3 на чл. 274 от ГПК предвижда касационен контрол само за определенията на въззивните съдилища, с които се оставят без уважение частни жалби срещу преграждащите развитието на спора определения и за тези, с които се дава разрешение по същество на други производства. </w:t>
        <w:tab/>
        <w:br/>
        <w:tab/>
        <w:t xml:space="preserve"/>
        <w:tab/>
        <w:br/>
        <w:tab/>
        <w:t xml:space="preserve"> В случая доколкото с определението на Софийски градски съд не се прегражда развитието на делото пред сезирания съд, то определението на въззивния съд, с което то е отменено, не попада в хипотезата на чл. 274 ал. 3 т. 1 от ГПК – определения на въззивните съдилища, с които се потвърждават определения, преграждащи по – нататъшното развитие на делото. Определението на въззивния съд не представлява и определение, с което се дава разрешение по същество на друго производство. В този смисъл са и задължителните указания, дадени в т. 9 б.”в” на ТР №1/09.12.2013г. по т. д. №1/2013г. на ОСГТК на ВКС.</w:t>
        <w:tab/>
        <w:br/>
        <w:tab/>
        <w:t xml:space="preserve"/>
        <w:tab/>
        <w:br/>
        <w:tab/>
        <w:t xml:space="preserve"> Воден от горното, Върховен касационен съд, Търговска колегия, състав на Първо отделение</w:t>
        <w:tab/>
        <w:br/>
        <w:tab/>
        <w:t xml:space="preserve"/>
        <w:tab/>
        <w:br/>
        <w:tab/>
        <w:t xml:space="preserve"> О П Р Е Д Е Л И</w:t>
        <w:tab/>
        <w:br/>
        <w:tab/>
        <w:t xml:space="preserve"/>
        <w:tab/>
        <w:br/>
        <w:tab/>
        <w:t xml:space="preserve"> ОСТАВЯ БЕЗ РАЗГЛЕЖДАНЕ частната касационна жалба на „Скания Ф. България” ЕООД, [населено място], срещу определение №2599 от 08.10.2025г. по в. ч.гр. д. №2590/2025г. на Софийски апелативен съд.</w:t>
        <w:tab/>
        <w:br/>
        <w:tab/>
        <w:t xml:space="preserve"/>
        <w:tab/>
        <w:br/>
        <w:tab/>
        <w:t xml:space="preserve"> Определението подлежи на обжалване с частна жалба пред друг тричленен състав на Търговска колегия при Върховния касационен съд в едноседмичен срок от съобщението до частния жалбоподател. </w:t>
        <w:tab/>
        <w:br/>
        <w:tab/>
        <w:t xml:space="preserve"/>
        <w:tab/>
        <w:br/>
        <w:tab/>
        <w:t xml:space="preserve"> ПРЕДСЕДАТЕЛ : ЧЛЕНОВЕ: 1. 2.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