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№507/15.09.2010 по ч.гр.д. №268/2010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507</w:t>
        <w:tab/>
        <w:br/>
        <w:tab/>
        <w:t xml:space="preserve"> </w:t>
        <w:tab/>
        <w:br/>
        <w:tab/>
        <w:t xml:space="preserve">гр.С. 15.09.2010г.</w:t>
        <w:tab/>
        <w:br/>
        <w:tab/>
        <w:t xml:space="preserve"> </w:t>
        <w:tab/>
        <w:br/>
        <w:tab/>
        <w:t xml:space="preserve">Върховният касационен съд на Р. Б., четвърто гражданско отделение, в закрито съдебно заседание на четиринадесети септември, две хиляди и десета година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ЖАНЕТА НАЙДЕНОВА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СВЕТЛА ЦАЧЕВА</w:t>
        <w:tab/>
        <w:br/>
        <w:tab/>
        <w:t xml:space="preserve"/>
        <w:tab/>
        <w:br/>
        <w:tab/>
        <w:t xml:space="preserve">АЛБЕНА БОНЕВА</w:t>
        <w:tab/>
        <w:br/>
        <w:tab/>
        <w:t xml:space="preserve"> </w:t>
        <w:tab/>
        <w:br/>
        <w:tab/>
        <w:t xml:space="preserve">като изслуша докладвано от съдията Албена Бонева </w:t>
        <w:tab/>
        <w:br/>
        <w:tab/>
        <w:t xml:space="preserve"> </w:t>
        <w:tab/>
        <w:br/>
        <w:tab/>
        <w:t xml:space="preserve">частно гр. дело № 268/2010 г.</w:t>
        <w:tab/>
        <w:br/>
        <w:tab/>
        <w:t xml:space="preserve"> </w:t>
        <w:tab/>
        <w:br/>
        <w:tab/>
        <w:t xml:space="preserve">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вр. ал. 1, т. 1 ГПК от 2007 г.</w:t>
        <w:tab/>
        <w:br/>
        <w:tab/>
        <w:t xml:space="preserve"> </w:t>
        <w:tab/>
        <w:br/>
        <w:tab/>
        <w:t xml:space="preserve">Образувано е по частна жалба на [фирма],[населено място] против определение от 09.02.2010 г. на С. градски съд, ІVа състав по гр. д. № 5314/2009 г.</w:t>
        <w:tab/>
        <w:br/>
        <w:tab/>
        <w:t xml:space="preserve"> </w:t>
        <w:tab/>
        <w:br/>
        <w:tab/>
        <w:t xml:space="preserve">Жалбоподателят излага съображения за неправилност.</w:t>
        <w:tab/>
        <w:br/>
        <w:tab/>
        <w:t xml:space="preserve"> </w:t>
        <w:tab/>
        <w:br/>
        <w:tab/>
        <w:t xml:space="preserve">Насрещната страна Д. Д. Д. е отговор по реда на чл. 276 ГПК,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частната жалба е допустима. Подадена е в срока по чл. 275 ГПК от легитимна срана срещу акт, подлежащ на обжалване пред Върховния касационен съд. 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Въззивният С. градски съд, като е отменил първостепенния съдебен акт на С. районен съд е признал за недействителна клауза по трудов договор между [фирма],[населено място] и Д. Д. Д., с която служителят е поел задължение при прекратяване на трудовия договор, да не постъпва на работа по трудово или гражданско правоотношение с конкурентно фирма за срок от 1 година, при уговорена санкция при неизпълнение.</w:t>
        <w:tab/>
        <w:br/>
        <w:tab/>
        <w:t xml:space="preserve"> </w:t>
        <w:tab/>
        <w:br/>
        <w:tab/>
        <w:t xml:space="preserve">Работодателят е подал касационна жалба.</w:t>
        <w:tab/>
        <w:br/>
        <w:tab/>
        <w:t xml:space="preserve"> </w:t>
        <w:tab/>
        <w:br/>
        <w:tab/>
        <w:t xml:space="preserve">С обжалваното определение администриращият въззивен съд е върнал същата като е приел, че не са отстранени в срок указанията за приподписването й от юрисконсулт или адвокат.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[фирма],[населено място] е депозирало на 15.01.2009 г. касационна жалба против въззивното решение на С. градски съд, постановено на 03.12.2009 г. по гр. д. № 5314/2009 г.</w:t>
        <w:tab/>
        <w:br/>
        <w:tab/>
        <w:t xml:space="preserve"> </w:t>
        <w:tab/>
        <w:br/>
        <w:tab/>
        <w:t xml:space="preserve">С разпореждане от 15.01.20010 г. тя е оставена без движение с указание до касатора да внесе държавна такса от 30 лв. по сметка на Върховния касационен съд, като представи доказателства за това в едноседмичен срок от съобщението, както и в същия срок жалбата да се приподпише от юрисконсулт или адвокат. Посочено е, че при неизпълнение в срок, жалбата ще бъде върната.</w:t>
        <w:tab/>
        <w:br/>
        <w:tab/>
        <w:t xml:space="preserve"> </w:t>
        <w:tab/>
        <w:br/>
        <w:tab/>
        <w:t xml:space="preserve">Тези указания са съобщени на страната чрез връчване на съобщение чрез адв. И. Б. на 01.02.2010 г.</w:t>
        <w:tab/>
        <w:br/>
        <w:tab/>
        <w:t xml:space="preserve"> </w:t>
        <w:tab/>
        <w:br/>
        <w:tab/>
        <w:t xml:space="preserve">Вярно е, че по делото липсват доказателства той да е упълномощен от касатора да осъществява от негово име и за негова сметка процесуално представителство по делото.</w:t>
        <w:tab/>
        <w:br/>
        <w:tab/>
        <w:t xml:space="preserve"> </w:t>
        <w:tab/>
        <w:br/>
        <w:tab/>
        <w:t xml:space="preserve">Вярно е, също така, че до момента призовки и съобщения до [фирма],[населено място] са връчвани чрез адв. Б. на посочения по делото адрес, който е и седалище и адрес на управление на търговското дружество. Последното не е правило възражение, а видно от данните по делото, е било надлежно уведомявано – съответно за датите на съдебните заседания, за изготвяне на съдебните решения и правото на жалби, включително и за обжалваното пред настоящия състав определение по чл. 286, ал. 2, т. 2 ГПК.</w:t>
        <w:tab/>
        <w:br/>
        <w:tab/>
        <w:t xml:space="preserve"> </w:t>
        <w:tab/>
        <w:br/>
        <w:tab/>
        <w:t xml:space="preserve">Може да се приеме, че е налице потвърждаване на действията на адв. Б. от страната чрез конклудентни действия – явяване в съдебно заседание, подаване на отговор, на касационна жалба. Заздравяването им с обратен ефект е важимо, обаче само за потвърдените действия и няма значение за упълномощаване за следващи, нито за процесуално представителство по делото до приключването му.</w:t>
        <w:tab/>
        <w:br/>
        <w:tab/>
        <w:t xml:space="preserve"> </w:t>
        <w:tab/>
        <w:br/>
        <w:tab/>
        <w:t xml:space="preserve">В случая, липсва потвърждаване от търговското дружество на действията, предприети от негово име от адв. Б. по получаване на съобщението, с което въззивния съд е оставил без движение касационната жалба.</w:t>
        <w:tab/>
        <w:br/>
        <w:tab/>
        <w:t xml:space="preserve"> </w:t>
        <w:tab/>
        <w:br/>
        <w:tab/>
        <w:t xml:space="preserve">Изрично с молба от 24.08.2010 г. страната е уведомила настоящия състав, че адв. Б. не разполага с представителна власт по делото, нито е служител при търговеца.</w:t>
        <w:tab/>
        <w:br/>
        <w:tab/>
        <w:t xml:space="preserve"> </w:t>
        <w:tab/>
        <w:br/>
        <w:tab/>
        <w:t xml:space="preserve">Следователно, [фирма],[населено място] не е било надлежно уведомено с връчване на съобщението по чл. 275, ал. 2, вр. чл. 262, ал. 1 ГПК чрез адв. Б. и съдът неправилно в обжалваното определение е отчел срока за изпълнение считано от 01.02.2010 г. </w:t>
        <w:tab/>
        <w:br/>
        <w:tab/>
        <w:t xml:space="preserve"> </w:t>
        <w:tab/>
        <w:br/>
        <w:tab/>
        <w:t xml:space="preserve">Страната, обаче е била уведомена за указанието на С. градски съд още преди това – не по-късно от 27.01.2010 г. На тази дата е изпратена молба от търговското дружество чрез изпълнителния директор П. Д. до съда, заведена в деловодството с вх. № 5694/28.01.2010 г. В нея жалбоподателят заявява, че е извършил справка по делото относно хода на подадената касационна жалба, установил е, че тя е оставена без движение и в изпълнение на дадените указания представя доказателства за платена държавна такса. Следователно, причината указанието на съда да не се изпълнени в цялост, не е в липсата на надлежно уведомяване на страната, а на процесуалното й бездействие. Към 09.02.2010 г., когато е постановено обжалваното определение, едноседмичния срок, считано от 27.01.2010 г. е изтекъл. Нито тогава, нито до настоящия момент, е последвало изпълнение – приподписване или изрично потвърждаване на касационната жалба от лице по чл. 284, ал. 2 ГПК.</w:t>
        <w:tab/>
        <w:br/>
        <w:tab/>
        <w:t xml:space="preserve"> </w:t>
        <w:tab/>
        <w:br/>
        <w:tab/>
        <w:t xml:space="preserve">Следователно, крайният резултат на атакувания съдебен акт за осъществена хипотеза по чл. 275, ал. 2, вр. чл. 262, ал. 2, т. 2 ГПК е законосъобразен и правилно касационна жалба вх. № 2480/15.01.2009 г. е върната. </w:t>
        <w:tab/>
        <w:br/>
        <w:tab/>
        <w:t xml:space="preserve"/>
        <w:tab/>
        <w:br/>
        <w:tab/>
        <w:t xml:space="preserve">Обжалваното определение следва да бъде оставено в сила.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определение от 09.02.2010 г. на на С. градски съд, ІVа състав по гр. д. № 5314/2009 г.</w:t>
        <w:tab/>
        <w:br/>
        <w:tab/>
        <w:t xml:space="preserve"> </w:t>
        <w:tab/>
        <w:br/>
        <w:tab/>
        <w:t xml:space="preserve">ОПРЕДЕЛЕНИЕТО е оконочателно.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