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№393/07.06.2010 по ч. търг. д. №268/2010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393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07.06.2010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четвърти юни през две хиляди и десета година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КАМЕЛИЯ ЕФРЕМОВА </w:t>
        <w:tab/>
        <w:br/>
        <w:tab/>
        <w:t xml:space="preserve"> </w:t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съдия Бонка Йонкова ч. т. д. № 268/2010 година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2 от ГПК.</w:t>
        <w:tab/>
        <w:br/>
        <w:tab/>
        <w:t xml:space="preserve"> </w:t>
        <w:tab/>
        <w:br/>
        <w:tab/>
        <w:t xml:space="preserve"> Образувано е по частна жалба на „С” О. със седалище в гр. Б. чрез процесуалния представител на дружеството адв. Д, срещу постановеното от тричленен състав на Върховен касационен съд, Търговска колегия, Първо отделение, определение № 13 от 07.01.2010 г. по ч. т. д. № 774/2009 г. С обжалваното определение е оставена без разглеждане като процесуално недопустима частната жалба на „С” О. – гр. Б. срещу определение № 148 от 08.05.209 г. по ч. т. д. № 102/2009 г. на Бургаски окръжен съд, с което е разрешен спор за подсъдност между С градски съд и Окръжен съд – Б. и е постановено гр. д. № 285/2007 г. по описа на Софийски градски съд да бъде разгледан като първа инстанция по правилата за местна и родова подсъдност от Софийски градски съд. </w:t>
        <w:tab/>
        <w:br/>
        <w:tab/>
        <w:t xml:space="preserve"> </w:t>
        <w:tab/>
        <w:br/>
        <w:tab/>
        <w:t xml:space="preserve"> В частната жалба се излагат доводи за неправилност на обжалваното определение и се прави искане за неговата отмяна. Частният жалбоподател поддържа, че правото му да обжалва определението относно подсъдността е признато в разпоредбите на чл. 122 от ГПК и чл. 274, ал. 1, т. 2 от ГПК, поради което отказът на тричленния състав да разгледа по същество подадената частна жалба е незаконосъобразен.</w:t>
        <w:tab/>
        <w:br/>
        <w:tab/>
        <w:t xml:space="preserve"> </w:t>
        <w:tab/>
        <w:br/>
        <w:tab/>
        <w:t xml:space="preserve"> Ответникът по частната жалба Н. Г. Г. не изразява становище по жалбата.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и релевираните доводи, приема следното: </w:t>
        <w:tab/>
        <w:br/>
        <w:tab/>
        <w:t xml:space="preserve"> </w:t>
        <w:tab/>
        <w:br/>
        <w:tab/>
        <w:t xml:space="preserve">Частната жалба е процесуално допустима – подадена е от надлежна страна в преклузивния срок по чл. 275, ал. 1 от ГПК и е насочена срещу съдебен акт, който подлежи на обжалване съгласно разпоредбата на чл. 274, ал. 2, изр. 2 от ГПК. </w:t>
        <w:tab/>
        <w:br/>
        <w:tab/>
        <w:t xml:space="preserve"> </w:t>
        <w:tab/>
        <w:br/>
        <w:tab/>
        <w:t xml:space="preserve">За да остави без разглеждане подадената от „С” О. частна жалба, тричленният състав на Върховен касационен съд, Търговска колегия, Първо отделение, е приел, че обжалваното определение, с което по реда на чл. 122 от ГПК е разрешен спор за подсъдност между различни съдилища, не е преграждащо по смисъла на чл. 274, ал. 1, т. 1 от ГПК и в нормата на чл. 122 от ГПК не е предвидена възможност за обжалването му пред Върховен касационен съд. Оттук е направен извод, че определението е извън кръга съдебни актове по чл. 274, ал. 2 от ГПК, които могат да бъдат предмет на контрол за законосъобразност от страна на Върховния касационен съд.</w:t>
        <w:tab/>
        <w:br/>
        <w:tab/>
        <w:t xml:space="preserve"> </w:t>
        <w:tab/>
        <w:br/>
        <w:tab/>
        <w:t xml:space="preserve">Обжалваното определение е неправилно. </w:t>
        <w:tab/>
        <w:br/>
        <w:tab/>
        <w:t xml:space="preserve"> </w:t>
        <w:tab/>
        <w:br/>
        <w:tab/>
        <w:t xml:space="preserve">В разпоредбата на чл. 274, ал. 1 от ГПК е предвидена обжалваемост на две категории определения – такива, които преграждат по-нататъшното развитие на делото /т. 1/, и други, за които законът изрично постановява възможност за самостоятелно обжалване с частна жалба /т. 2/. Определението, с което компетентният по правилата на чл. 122 от ГПК съд разрешава спор между различни съдилища относно подсъдността на конкретен правен спор, попада в кръга определения по чл. 274, ал. 1, т. 2 от ГПК, тъй като процесуалната възможност за обжалването му произтича от нормата на чл. 121 от ГПК. Последната постановява изрично, че заинтересованата страна може да обжалва определението във връзка с подсъдността, какъвто характер несъмнено притежава и определението по чл. 122 от ГПК. Систематичното място на чл. 122 от ГПК след текста на чл. 121 от ГПК не обосновава обратен извод – за изключване на определението по чл. 122 от ГПК от визираните в чл. 121 от ГПК обжалваеми актове относно подсъдността. Релевантен при преценката за допустимост на обжалваното определение е процесуалният спор, по повод на който е постановено същото, а след като разрешеният спор е за подсъдност, определението подлежи на обжалване пред Върховен касационен съд по силата на изрична законова норма – чл. 121 от ГПК.</w:t>
        <w:tab/>
        <w:br/>
        <w:tab/>
        <w:t xml:space="preserve"> </w:t>
        <w:tab/>
        <w:br/>
        <w:tab/>
        <w:t xml:space="preserve">Допустимостта на обжалването може да бъде аргументирана и с разрешението, дадено в т. 5 от Тълкувателно решение № 1/17.07.2001 г. на ОСГК на ВКС, според което определенията по чл. 92 и чл. 93 от ГПК отм. подлежат на касационно обжалване. Разпоредбата на чл. 93, ал. 2 от ГПК отм., която регламентира разрешаването на спорове за подсъдност между съдилищата и възможността за обжалване на определението по спора за подсъдност /ал. 2/, е аналогична по съдържание с разпоредбите на чл. 121 и чл. 122 от приетия през 2007 г. Граждански процесуален кодекс. Поради идентичността на правната уредба, задължителните указания в цитираното тълкувателно решение относно възможността за обжалване на определението, с което е разрешен спор за подсъдност между съдилищата, не са изгубили значението си. </w:t>
        <w:tab/>
        <w:br/>
        <w:tab/>
        <w:t xml:space="preserve"> </w:t>
        <w:tab/>
        <w:br/>
        <w:tab/>
        <w:t xml:space="preserve">Предвид изложените съображения, обжалваното определение следва да бъде отменено като делото се върне на постановилия го тричленен състав на Първо отделение при Търговска колегия на Върховен касационен съд за разглеждане и произнасяне по съществото на подадената от „С” О. частна жалба.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постановеното от тричленен състав на Първо отделение при Търговска колегия на Върховен касационен съд определение № 13 от 07.01.2010 г. по ч. т. д. № 774/2009 г., с което е оставена без разглеждане частната жалба на „С” О. – гр. Б. против определение № 148 от 08.05.209 г. по ч. т. д. № 102/2009 г. на Бургаски окръжен съд.</w:t>
        <w:tab/>
        <w:br/>
        <w:tab/>
        <w:t xml:space="preserve"/>
        <w:tab/>
        <w:br/>
        <w:tab/>
        <w:t xml:space="preserve">ВРЪЩА делото на същия съдебен състав за разглеждане по същество на частната жалба.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