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№382/01.06.2010 по ч. търг. д. №338/2009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382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01.06.2010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двадесет и седми май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338/2009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от ГПК.</w:t>
        <w:tab/>
        <w:br/>
        <w:tab/>
        <w:t xml:space="preserve"> </w:t>
        <w:tab/>
        <w:br/>
        <w:tab/>
        <w:t xml:space="preserve">Образувано е по частна касационна жалба от „Ч” А. гр. В., чрез процесуалния му представител адв. А от АК – гр. В., срещу определение № 27 от 13.02.2009 г. по ч. гр. д. № 64/2009 г. на Ямболския окръжен съд, с което се потвърждава определение № 4/07.01.2009 г. на Районен съд гр. Я. за прекратяване на производството по ч. гр. д. № 15/2009 г., поради недопустимост на искането на жалбоподателя за разкриване на банкова тайна.</w:t>
        <w:tab/>
        <w:br/>
        <w:tab/>
        <w:t xml:space="preserve"> </w:t>
        <w:tab/>
        <w:br/>
        <w:tab/>
        <w:t xml:space="preserve"> Частният жалбоподател счита, че с обжалваното определение въззивният съд се е произнесъл по материалноправен въпрос, който е от съществено значение за точното прилагане на закона, както и за развитието на правото - касационно основание по чл. 280, ал. 1, т. 3 от ГПК. Същият моли да бъде отменено въззивното определение, както и прекратително определение и делото да бъде върнато на Районен съд гр. Я. за продължаване на съдопроизводствените действия по направеното искане за разкриване на банкова тайна.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 преди да се произнесе по основателността на искането за допускане на касационно обжалване, констатира следното:</w:t>
        <w:tab/>
        <w:br/>
        <w:tab/>
        <w:t xml:space="preserve"> </w:t>
        <w:tab/>
        <w:br/>
        <w:tab/>
        <w:t xml:space="preserve">Частната касационна жалба е подадена от легитимирана страна в срока по чл. 275, ал. 1 ГПК, насочена е към подлежащ на обжалване съдебен акт и е процесуално допустима.</w:t>
        <w:tab/>
        <w:br/>
        <w:tab/>
        <w:t xml:space="preserve"> </w:t>
        <w:tab/>
        <w:br/>
        <w:tab/>
        <w:t xml:space="preserve">За да бъде допуснато определението на въззивен съд до касационно обжалване е необходимо да са налице предпоставките на чл. 280, ал. 1, т. 1, т. 2 и т. 3 от ГПК.</w:t>
        <w:tab/>
        <w:br/>
        <w:tab/>
        <w:t xml:space="preserve"> </w:t>
        <w:tab/>
        <w:br/>
        <w:tab/>
        <w:t xml:space="preserve">Производството по ч. гр. д. № 15/2009 г. на Ямболски районен съд е образувано по молба (наименована „искова молба”) от „Ч” А. гр. В., с която се иска „Общинска банка” А. гр. Я. бъде осъдена да разкрие банковата тайна по отношение на движението по всички левови и валутни сметки на „Ш” А. гр. Я. и да представи на ищеца информация за движението по всички левови и валутни сметки на същото дружество, открити в посочената банка”. С определение № 4 от 07.01.2009 г. ЯРС е прекратил производството по делото, по съображения, че направеното искане е недопустимо. Изложени са доводи, че жалбоподателят не е от кръга на субектите, за които в нормите на чл. 62, ал. 6 от ЗКИ и чл. 74, ал. 1, т. 1 от ДОПК е предвидена възможността да искат разкриване на банкова тайна от съда. Освен това, в чл. 74, ал. 2 и чл. 75 от ДОПК са уредени изключенията от това правило, сред който настоящия случай не попада, като не е необходимо и нарочен акт на съда, за да получи съдия изпълнителят информация, относно банковите сметки на длъжника по образуваното пред него изпълнително дело. </w:t>
        <w:tab/>
        <w:br/>
        <w:tab/>
        <w:t xml:space="preserve"> </w:t>
        <w:tab/>
        <w:br/>
        <w:tab/>
        <w:t xml:space="preserve">Този съдебен акт е обжалван с частна жалба пред ЯОС, който с определение № 27/13.02.2009 г. по ч. гр. д. № 64/2009 г. е потвърдил прекратителното определение. Доводите на въззивния съд съвпадат изцяло с мотивите на ЯРС.</w:t>
        <w:tab/>
        <w:br/>
        <w:tab/>
        <w:t xml:space="preserve"> </w:t>
        <w:tab/>
        <w:br/>
        <w:tab/>
        <w:t xml:space="preserve">Жалбоподателят счита, че материалноправния въпрос, по който се е произнесъл въззивния съд и който е от значение за изхода по делото е: кое лице е легитимирано да изиска от съда да постанови съдебен акт за разкриване на банкова тайна и дали е необходим нарочен акт за разкриване на банкова тайна.</w:t>
        <w:tab/>
        <w:br/>
        <w:tab/>
        <w:t xml:space="preserve"> </w:t>
        <w:tab/>
        <w:br/>
        <w:tab/>
        <w:t xml:space="preserve">Неоснователно е позоваването на жалбоподателя на чл. 280, ал. 1, т. 3 от ГПК, според която произнасянето на съда по процесуалноправен или материалноправен въпрос е наложено от непълнота на закона или е свързано с тълкуването на неясни правни норми, с цел еднаквото им прилагане от съдилищата, както и когато се изоставя едно тълкуване на закона, за да се възприеме друго, какъвто не е настоящия случай. В случая, легитимираните субекти, които могат да сезират съда с искане за разкриване на банкова тайна са изчерпателно изброени в чл. 62, ал. 6 от ЗКИ. Информацията, която жалбоподателят иска да му бъде предоставена от „Общинска банка” А. представлява „индивидуализираща информация за задължените лица и субекти” (чл. 72, ал. 1 от ДОПК). Разкриването на такава информация се предоставя само по писмено искане на лицата посочени в чл. 74, ал. 1 от ДОПК. По силата на т. 4 от посочената норма съдебните изпълнители могат да получат исканата информация, във връзка с образуваните пред тях изпълнители дела, без нарочен акт на съда. Предвидените изключения в чл. 74, ал. 2 и чл. 75 от ДОПК също не касаят жалбоподателя. Същият е юридическо лице /търговско дружество) и не е сред посочените субекти в ЗКИ и ДОПК, легитимирани да сезират съда с искане за разкриване на банкова тайна. Посочените норми са достатъчно ясни, поради което не се нуждаят от тълкуване, а въззивният съд се е съобразил изцяло с тяхното действие и приложение.</w:t>
        <w:tab/>
        <w:br/>
        <w:tab/>
        <w:t xml:space="preserve"> </w:t>
        <w:tab/>
        <w:br/>
        <w:tab/>
        <w:t xml:space="preserve">Посочените фактически данни налагат извода, че първоинстанционният съд е съобразил приложението на цитираните норми, поради което правилно е прекратил производството, поради недопустимост на искането за разкриване на банкова тайна.</w:t>
        <w:tab/>
        <w:br/>
        <w:tab/>
        <w:t xml:space="preserve"> </w:t>
        <w:tab/>
        <w:br/>
        <w:tab/>
        <w:t xml:space="preserve">Въз основа на гореизложеното, настоящият съдебен състав приема, че не са налице предпоставките за допускане на касационно обжалване на определението на Ямболски окръжен съд.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27 от 13.02.2009 г. на Ямболския окръжен съд, по ч. гр. д. № 64/2009 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