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№325/03.05.2010 по ч. търг. д. №295/2010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325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 03.05.2010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осми април две хиляди и десета година в състав:</w:t>
        <w:tab/>
        <w:br/>
        <w:tab/>
        <w:t xml:space="preserve"/>
        <w:tab/>
        <w:br/>
        <w:tab/>
        <w:t xml:space="preserve"> ЧЛЕНОВЕ:ЕМИЛИЯ ВАСИЛЕВА</w:t>
        <w:tab/>
        <w:br/>
        <w:tab/>
        <w:t xml:space="preserve"> </w:t>
        <w:tab/>
        <w:br/>
        <w:tab/>
        <w:t xml:space="preserve"> БОЯН БАЛЕВСКИ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295/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ГПК, образувано по частна жалба на С. общи срещу Определение № 57 от 13.І.2010 г. по ч. гр. д. № 3413/ 2009 г. на Софийски апелативен съд, с което е потвърдено Разпореждане от 13. ХІ.2009 г. по т. д. № 537/ 2008 г. на СГС, с което е върната подадената от С. о. въззивна жалба, с оплакване, че е неправилно, тъй като погрешно съдът е приел, че предметът на делото е спор за частно вземане, а се касае за публично вземане с оглед финансиращата страна по проекта - ответникът по делото П. за у. на дейностите по опазване на околната среда, чиито предмет на дейност, съгласно чл. 61 от Закона за опазване на околната среда, е ограничен в разходването на средства по публични проекти в изпълнение на национални и общински стратегии и програми, какъвто е и предметът на договора, от който СО претендира неизпълнение. Жалбоподателят в Изложение за допускане на частна жалба, сочи, че са налице основания за допускане на касационно обжалване по чл. 280 ал. 1 ГПК, тъй като неправилно съдът е основал преценката си за характера на вземането на чл. 162 ал. 2 ДОПК, вместо съобразно вида на интереса, който се засяга. Жалбоподателят поддържа, че е налице публично финансиране по публичен проект, имащ за цел осигуряване на обществена услуга и предприемане на действия за опазване на околната среда по силата на ЗООС, какъвто казус е разгледан от ВТАС с Определение № 406/30.ІХ.2008 г. по ч. г.д. № 9576/ 2008 г. и съдът е определил интереса, като публичен, по силата на разпоредба на Устройствения правилник на Агенцията по заетостта, а по настоящото дело е налице още по-силно правно основание - законова разпоредба на специален закон. Представя копия от Опр. № 406/20.ІХ.2008 г. по ч. гр. д. № 957/ 2008 г. на ОС-ВеликоТърново и Опр. № 147/26.ІІ.2009 г. по гр. д. № 2813/ 2008 г. на ВКС.</w:t>
        <w:tab/>
        <w:br/>
        <w:tab/>
        <w:t xml:space="preserve"> </w:t>
        <w:tab/>
        <w:br/>
        <w:tab/>
        <w:t xml:space="preserve">Ответникът по частната жалба П. за у. на дейностите по опазване на околната среда - гр. С. не изразява становище по искането за допускане на касационно обжалване, нито по основателността на частната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обжалваното определение е въззивно и с него е потвърдено разпореждане за връщане на въззивна жалба, с което се прегражда по - нататъшното развитие на делото, намира, че частната касационна жалба е допустима на основание чл. 274 ал. 3 т. 1 ГПК, подадена е в срок и е редовна.</w:t>
        <w:tab/>
        <w:br/>
        <w:tab/>
        <w:t xml:space="preserve"> </w:t>
        <w:tab/>
        <w:br/>
        <w:tab/>
        <w:t xml:space="preserve">С обжалваното определение е потвърдено разпореждането за връщане на въззивната жалба поради невнесена държавна такса. Изложени са съображения, че не намира приложение чл. 84 ал. 3 ГПК, тъй като предмет на делото са осъдителни искове по чл. 79 ал. 1 ЗЗД и чл. 92 ЗЗД във връзка с твърдяно неизпълнение на два договора[r1] с предмет “изграждане на автомобилна газопълначна компресорна станция”, като за прилагане на чл. 84 ГПК от значение за освобождаване от заплащане на държавни такси, е характерът на правото, чиято защита се търси, като съдебно предявените в случая права, имат характер на частни общински вземания по смисъла на чл. 162 ал. 4 ДОПК. Съдът е приел по приложението на чл. 84 т. 3 ГПК, за ирелевантен довода на жалбоподателя за предмета на дейност на ответника по чл. 61 от ЗООС.</w:t>
        <w:tab/>
        <w:br/>
        <w:tab/>
        <w:t xml:space="preserve"> </w:t>
        <w:tab/>
        <w:br/>
        <w:tab/>
        <w:t xml:space="preserve">Разрешеният по делото процесуален въпрос за възможността С. о. да бъде освободена от внасяне на държавна такса по въззивна жалба, на основание чл. 84 т. 3 ГПК, е важен за делото, тъй като от него зависи редовността на въззивна жалба.</w:t>
        <w:tab/>
        <w:br/>
        <w:tab/>
        <w:t xml:space="preserve"> </w:t>
        <w:tab/>
        <w:br/>
        <w:tab/>
        <w:t xml:space="preserve">Тъй като по този въпрос има съдебна практика, посочена и от жалбоподателя, не е налице поддържаното основание за допускане на касационно обжалване по чл. 280 ал. 1 т. 3 ГПК.</w:t>
        <w:tab/>
        <w:br/>
        <w:tab/>
        <w:t xml:space="preserve"> </w:t>
        <w:tab/>
        <w:br/>
        <w:tab/>
        <w:t xml:space="preserve">Изложеният въпрос не е разрешен от въззивния съд в противоречие със задължителна съдебна практика, тъй като няма създадена съдебна практика, включваща се в тази, посочена в чл. 280 ал. 1 т. 1 ГПК, затова е неоснователно искането за допускане на касационно обжалване на това основание.</w:t>
        <w:tab/>
        <w:br/>
        <w:tab/>
        <w:t xml:space="preserve"> </w:t>
        <w:tab/>
        <w:br/>
        <w:tab/>
        <w:t xml:space="preserve">Неоснователно е поддържаното основание за допускане на касационно обжалване по чл. 280 ал. 1 т. 2 ГПК, тъй като от представените от жалбоподателя съдебни актове, не може да се приеме, че се решава противоречиво от съдилищата въпросът за освобождаване по чл. 84 т. 3 ГПК на о. от внасяне на държавна такса. В обжалваното сега определение, както и в представеното от жалбоподателя Опр. № 147/ 26.ІІ.2009 г. по г. д. № 2813/ 2008 г. на ВКС, с което държавата е освободена от плащане на д. т. по иск по чл. 108 ЗС - публична държавна собственост, и в Опр. № 406/ 30.ІХ. 2008 г. по ч. гр. д. № 957/ 2008 г. на ОС-Велико Търново, е прието, че съгласно чл. 84 ГПК, от значение за освобождаването, е характерът на правото, чиято защита се търси. ВКС е приел, че за държавата, държавните учреждения - чл. 84 т. 1 ГПК и общините - чл. 84 т. 3 ГПК, освобождаването се отнася до искове за публични държавни, съответно общински вземания и за права върху вещи, публична държавна, съответно общинска собственост, по аргумент за противното от изключението, за което се предвижда такова освобождаване и конституционното деление на държавната и общинската собственост, на публична и частна - чл. 17 ал. 2 от Конституцията. В този смисъл са и постановените от ВКС определения при действието на ГПК (Д.в. бр. 59/2007 г.): Опр. №86/13.V.2009 г. по гр. д. № 5.605/2009 г., Опр. № 67/21.ІV.2009 г. по гр. д. № 139/ 2009 г., Опр. №№ 401/13.VІІ.2009 г. по гр. д. № 299/ 2009 г. Несъстоятелно се поддържа от жалбоподателя, че имат характер на публично общинско вземане, претендираните суми въз основа на сключените с ответника договори за изграждане на газопълначни станции на територията на поделения ”З” и “М” към “С” ЕАД затова, че се касае за екологичен проект - намаляване на замърсяването на въздуха от автобусите на градския транспорт. Посоченият в чл. 61 на Закона за опазване на околната среда основен предмет на дейност на Предприятието ответник - реализация на екологични проекти и д. в изпълнение на национални и общински стратегии и програми, както и финансирането на проекта от ответника, не определят поначало и във всички случаи вземането като публично общинско вземане. Вземането, предмет на делото, е основано на два договора за изграждане на газопълначни станции на територията на поделения на “С” ЕАД, същото очевидно е в обществен интерес, но с оглед характера на правото, чиято защита търси ищецът, то съставлява частно общинско вземане. 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въззивното определение на основание чл. 280 ал. 1 т. 1, т. 2 и т. 3 ГПК, поради което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57 от 13.І.2010 г. по ч. гр. д. № 3413/ 2009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[r1]убли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