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№362/01.08.2011 по гр. д. №278/2011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ab/>
        <w:br/>
        <w:tab/>
        <w:t xml:space="preserve">№ 362</w:t>
        <w:tab/>
        <w:br/>
        <w:tab/>
        <w:t xml:space="preserve"> </w:t>
        <w:tab/>
        <w:br/>
        <w:tab/>
        <w:t xml:space="preserve"> С..01.08..2011 г.</w:t>
        <w:tab/>
        <w:br/>
        <w:tab/>
        <w:t xml:space="preserve"> </w:t>
        <w:tab/>
        <w:br/>
        <w:tab/>
        <w:t xml:space="preserve"> В ИМЕТО НА НАРОДА</w:t>
        <w:tab/>
        <w:br/>
        <w:tab/>
        <w:t xml:space="preserve"/>
        <w:tab/>
        <w:br/>
        <w:tab/>
        <w:t xml:space="preserve">Върховният касационен съд на Република България, Второ гражданско отделение, в закрито съдебно заседание на дванадесети юли, две хиляди и единадесета година в състав:</w:t>
        <w:tab/>
        <w:br/>
        <w:tab/>
        <w:t xml:space="preserve"/>
        <w:tab/>
        <w:br/>
        <w:tab/>
        <w:t xml:space="preserve">ПРЕДСЕДАТЕЛ: ПЛАМЕН СТОЕВ </w:t>
        <w:tab/>
        <w:br/>
        <w:tab/>
        <w:t xml:space="preserve"> </w:t>
        <w:tab/>
        <w:br/>
        <w:tab/>
        <w:t xml:space="preserve"> ЧЛЕНОВЕ: </w:t>
        <w:tab/>
        <w:br/>
        <w:tab/>
        <w:t xml:space="preserve"/>
        <w:tab/>
        <w:br/>
        <w:tab/>
        <w:t xml:space="preserve">ЗЛАТКА РУСЕВА</w:t>
        <w:tab/>
        <w:br/>
        <w:tab/>
        <w:t xml:space="preserve"/>
        <w:tab/>
        <w:br/>
        <w:tab/>
        <w:t xml:space="preserve"> ЗДРАВКА ПЪРВАНОВА </w:t>
        <w:tab/>
        <w:br/>
        <w:tab/>
        <w:t xml:space="preserve"> </w:t>
        <w:tab/>
        <w:br/>
        <w:tab/>
        <w:t xml:space="preserve">при секретаря </w:t>
        <w:tab/>
        <w:br/>
        <w:tab/>
        <w:t xml:space="preserve"> </w:t>
        <w:tab/>
        <w:br/>
        <w:tab/>
        <w:t xml:space="preserve">и в присъствието на прокурора</w:t>
        <w:tab/>
        <w:br/>
        <w:tab/>
        <w:t xml:space="preserve"> </w:t>
        <w:tab/>
        <w:br/>
        <w:tab/>
        <w:t xml:space="preserve">изслуша докладваното от съдията Здравка Първанова гр. дело № 278/2011г.</w:t>
        <w:tab/>
        <w:br/>
        <w:tab/>
        <w:t xml:space="preserve"/>
        <w:tab/>
        <w:br/>
        <w:tab/>
        <w:t xml:space="preserve"/>
        <w:tab/>
        <w:br/>
        <w:tab/>
        <w:t xml:space="preserve">Производството е по чл. 274, ал. 2 ГПК и е образувано по частна жалба на „НПК на с. в България”, [населено място], срещу определение № 106 от 19.04.2011г. по гр. д. №412/2011г. на ВКС, състав на ІІг. о., с което е оставена без разглеждане касационната им жалба с вх.№ 2720/14.01.2011г. срещу въззивно решение №5473/25.11.2010г. по гр. д.№5381/2010г. на СГС на основание чл. 280, ал. 2 ГПК. Жалбоподателят счита определението за незоконосъобразно, тъй като правото на обжалване не следва да бъде отнето поради последващото изменение на ГПК.</w:t>
        <w:tab/>
        <w:br/>
        <w:tab/>
        <w:t xml:space="preserve"> </w:t>
        <w:tab/>
        <w:br/>
        <w:tab/>
        <w:t xml:space="preserve"> Ответниците по частната жалба не изразяват становище.</w:t>
        <w:tab/>
        <w:br/>
        <w:tab/>
        <w:t xml:space="preserve"> </w:t>
        <w:tab/>
        <w:br/>
        <w:tab/>
        <w:t xml:space="preserve"> Частната жалба е подадена в срока по чл. 275, ал. 1 ГПК и е процесуално допустима. Разгледана по същество, тя е неоснователна, поради следното: </w:t>
        <w:tab/>
        <w:br/>
        <w:tab/>
        <w:t xml:space="preserve"> </w:t>
        <w:tab/>
        <w:br/>
        <w:tab/>
        <w:t xml:space="preserve"> За да постанови определението си ВКС, състав на ІІ г. о. е приел, че касационното обжалване е недопустимо, тъй като касационната жалба е подадена след изменението на ГПК /ДВ,бр. 100/21.12.2010г./, съгласно което условие за касационно обжалване е цената на иска са е над 5000 лева, което в случая не е изпълнено. </w:t>
        <w:tab/>
        <w:br/>
        <w:tab/>
        <w:t xml:space="preserve"> </w:t>
        <w:tab/>
        <w:br/>
        <w:tab/>
        <w:t xml:space="preserve"> Обжалваното определение е правилно. Касационната жалба е подадена на 14.01.2011г., след изменението на ГПК /ДВ,бр. 100/21.12.2010г./. При това положение на основание §25 ПЗР З. /ДВ,бр. 100/2010г./ приложива е разпоредбата на чл. 280, ал. 2 ГПК в посочената редакция, съгласно която не подлежат на обжалване решенията по въззивни дела с цена на иска до 5000 лева. Паричната оценка на предмета на делото е цената на иска.Тя е определена съобразно разпоредбата на чл. 55, б.„в” ГПК отм. по пазарната цена на вещното право, съгласно приета техническа експертиза. По делото няма други данни, обосноваващи цена на иска над минимално определения в чл. 280, ал. 2 ГПК. Ето защо правилно съставът на ВКС, ІІ г. о. е приложил правните последици на чл. 286, ал. 1, т. 3 ГПК с оглед недопустимостта на касационния контрол. Обжалваното определение следва да бъде потвърдено. </w:t>
        <w:tab/>
        <w:br/>
        <w:tab/>
        <w:t xml:space="preserve"> </w:t>
        <w:tab/>
        <w:br/>
        <w:tab/>
        <w:t xml:space="preserve"> По изложените съображения Върховният касационен съд, състав на Второ г. о.</w:t>
        <w:tab/>
        <w:br/>
        <w:tab/>
        <w:t xml:space="preserve"> </w:t>
        <w:tab/>
        <w:br/>
        <w:tab/>
        <w:t xml:space="preserve">ОПРЕДЕЛИ: </w:t>
        <w:tab/>
        <w:br/>
        <w:tab/>
        <w:t xml:space="preserve"> </w:t>
        <w:tab/>
        <w:br/>
        <w:tab/>
        <w:t xml:space="preserve"> ПОТВЪРЖДАВА определение №106 от 19.04.2011г. по гр. д. №412/2011г. на ВКС, състав на ІІг. о.</w:t>
        <w:tab/>
        <w:br/>
        <w:tab/>
        <w:t xml:space="preserve"/>
        <w:tab/>
        <w:br/>
        <w:tab/>
        <w:t xml:space="preserve"> ПРЕДСЕДАТЕЛ: </w:t>
        <w:tab/>
        <w:br/>
        <w:tab/>
        <w:t xml:space="preserve"/>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