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№312/04.07.2011 по гр. д. №320/2011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312</w:t>
        <w:tab/>
        <w:br/>
        <w:tab/>
        <w:t xml:space="preserve"> </w:t>
        <w:tab/>
        <w:br/>
        <w:tab/>
        <w:t xml:space="preserve"> [населено място], 04.07.2011 год.</w:t>
        <w:tab/>
        <w:br/>
        <w:tab/>
        <w:t xml:space="preserve"> </w:t>
        <w:tab/>
        <w:br/>
        <w:tab/>
        <w:t xml:space="preserve"> В ИМЕТО НА НАРОДА</w:t>
        <w:tab/>
        <w:br/>
        <w:tab/>
        <w:t xml:space="preserve"> </w:t>
        <w:tab/>
        <w:br/>
        <w:tab/>
        <w:t xml:space="preserve"> Върховният касационен съд, Второ гражданско отделение, в закрито заседание на тридесети юни две хиляди и единадесета година в състав: </w:t>
        <w:tab/>
        <w:br/>
        <w:tab/>
        <w:t xml:space="preserve"> </w:t>
        <w:tab/>
        <w:br/>
        <w:tab/>
        <w:t xml:space="preserve"> ПРЕДСЕДАТЕЛ: Емануела Балевска</w:t>
        <w:tab/>
        <w:br/>
        <w:tab/>
        <w:t xml:space="preserve"> </w:t>
        <w:tab/>
        <w:br/>
        <w:tab/>
        <w:t xml:space="preserve"> ЧЛЕНОВЕ: 1. Снежанка Николова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320 по описа за 2011 год. и за да се произнесе, взе предвид следното:</w:t>
        <w:tab/>
        <w:br/>
        <w:tab/>
        <w:t xml:space="preserve"> </w:t>
        <w:tab/>
        <w:br/>
        <w:tab/>
        <w:t xml:space="preserve"> Производството е по реда на чл. 274, ал. 2 от ГПК.</w:t>
        <w:tab/>
        <w:br/>
        <w:tab/>
        <w:t xml:space="preserve"> </w:t>
        <w:tab/>
        <w:br/>
        <w:tab/>
        <w:t xml:space="preserve"> Образувано е по частна жалба на [фирма] против определение №167/26.05.2011 г., постановено по гр. д.№ 474/2011 г. от състав на ВКС, второ отделение на гражданската колегия.</w:t>
        <w:tab/>
        <w:br/>
        <w:tab/>
        <w:t xml:space="preserve"> </w:t>
        <w:tab/>
        <w:br/>
        <w:tab/>
        <w:t xml:space="preserve"> С писмен отговор, ответниците оспорват частната жалба.</w:t>
        <w:tab/>
        <w:br/>
        <w:tab/>
        <w:t xml:space="preserve"> </w:t>
        <w:tab/>
        <w:br/>
        <w:tab/>
        <w:t xml:space="preserve"> Частната жалба е подадена в срок, процесуално допустима е, но разгледана по същество е неоснователна.</w:t>
        <w:tab/>
        <w:br/>
        <w:tab/>
        <w:t xml:space="preserve"> </w:t>
        <w:tab/>
        <w:br/>
        <w:tab/>
        <w:t xml:space="preserve"> За да постанови обжалваното определение, състава на ВКС е приел, че постановеното по делото решение не подлежи на касационно обжалване, предвид ограничителната разпоредба на чл. 280, ал. 2 от ГПК /в редакцията, в сила от 21.12.2010 г./ Съдът е приел, че цената на предявения иск е под 5 000 лева, поради което касационното обжалване на постановеното решение е недопустимо и е оставил без разглеждане подадената от жалбоподателите касационна жалба.</w:t>
        <w:tab/>
        <w:br/>
        <w:tab/>
        <w:t xml:space="preserve"> </w:t>
        <w:tab/>
        <w:br/>
        <w:tab/>
        <w:t xml:space="preserve"> В разпоредбата на чл. 280, ал. 2 от ГПК се предвижда критерий, който изключва приложното поле на чл. 280, ал. 1 от ГПК, като се касае за установен минимален праг на цена на иска от 5000 лева. Разпоредбата е императивна и съгласно нея не подлежат на касационно обжалване решения на въззивния съд, с цена на иска под 5000 лева. Касационната жалба е подадена в окръжния съд на 24.02.2011 г., поради което и с оглед разпоредбата и по аргумент от пар. 25 от ПЗР на ЗИД на ГПК /ДВ бр. 100/2010 г./, по отношение на подадената касационна жалба следва да се приложи разпоредбата на чл. 280, ал. 2 от ГПК, в редакцията от 21.12.2010 г. </w:t>
        <w:tab/>
        <w:br/>
        <w:tab/>
        <w:t xml:space="preserve"/>
        <w:tab/>
        <w:br/>
        <w:tab/>
        <w:t xml:space="preserve">Касационното производство е отделно производство и по отношение на депозирани до влизане в сила на изменението на разпоредбата на чл. 280, ал. 2 от ГПК / от 21.12.2010 г./ касационни жалби, предвид разпоредбата на пар. 25 от ПЗР на ЗИД на ГПК /ДВ бр. 100 /2010 г./, по досегашния ред, предвиден в разпоредбата на чл. 280, ал. 2 от ГПК /в редакцията до изменението, в сила от 21.12.2010 г./ следва да се разглеждат постъпилите до тази дата. Процесуалния закон действува занапред, поради което, по отношение на постъпили касационни жалби след 21.12.2010 г., следва да се прилага разпоредбата на чл. 280, ал. 2 от ГПК, към момента на тяхното подаване, от която дата следва да се счита за висящо касационното производство.</w:t>
        <w:tab/>
        <w:br/>
        <w:tab/>
        <w:t xml:space="preserve"> </w:t>
        <w:tab/>
        <w:br/>
        <w:tab/>
        <w:t xml:space="preserve"> По делото е приложено удостоверение за данъчна оценка сочещо, че спорният имот е с данъчна оценка от 19200 лева. Искът е предявен на 19.06.2006 година, поради което по отношение на определяне цената на иска следва да се прилагат разпоредбите на ГПК отм. - чл. 55, ал. 1, б.”б”. Съгласно тази разпоредба, цената на предявения иск за собственост е в размер на от данъчната оценка на имота, в случая цената на предявения иск е 1706, 66 лева, определена с оглед предмета на спора – по отношение на 3200/9000 ид. ч. от целия имот. Тази сума, като цена на иска, води до извод, че обжалването пред касационната инстанция на решението на въззивния съд е недопустимо, поради цена на предявения иск под 5000 лева, с оглед разпоредбата на чл. 280, ал. 2 от ГПК. Доводите в обратна насока на частния жалбоподател, относно приложимостта на ГПК /в сила от 01.03.2008 г./ при определянето на цената на иска, предявен при действието на ГПК /1952 г./ са неоснователни.</w:t>
        <w:tab/>
        <w:br/>
        <w:tab/>
        <w:t xml:space="preserve"> </w:t>
        <w:tab/>
        <w:br/>
        <w:tab/>
        <w:t xml:space="preserve"> Предвид изложеното, определението на състава на ВКС, с което е оставена без разглеждане касационната жалба, предвид цената на предявения иск – под 5 000 лева, следва да се потвърди.</w:t>
        <w:tab/>
        <w:br/>
        <w:tab/>
        <w:t xml:space="preserve"> </w:t>
        <w:tab/>
        <w:br/>
        <w:tab/>
        <w:t xml:space="preserve"> Водим от горното, състава на ВКС, второ отделение на гражданската колегия</w:t>
        <w:tab/>
        <w:br/>
        <w:tab/>
        <w:t xml:space="preserve"/>
        <w:tab/>
        <w:br/>
        <w:tab/>
        <w:t xml:space="preserve">ОПРЕДЕЛИ: </w:t>
        <w:tab/>
        <w:br/>
        <w:tab/>
        <w:t xml:space="preserve"> </w:t>
        <w:tab/>
        <w:br/>
        <w:tab/>
        <w:t xml:space="preserve"> ПОТВЪРЖДАВА</w:t>
        <w:tab/>
        <w:br/>
        <w:tab/>
        <w:t xml:space="preserve"> </w:t>
        <w:tab/>
        <w:br/>
        <w:tab/>
        <w:t xml:space="preserve"> определение №167/26.05.2011 г., постановено по гр. д.№ 474/2011 г. от състав на ВКС, второ отделение на гражданската колегия.</w:t>
        <w:tab/>
        <w:br/>
        <w:tab/>
        <w:t xml:space="preserve"> </w:t>
        <w:tab/>
        <w:br/>
        <w:tab/>
        <w:t xml:space="preserve"> Определението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