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№8/08.01.2010 по гр. д. №457/2009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ПРЕДЕЛЕНИЕ</w:t>
        <w:tab/>
        <w:br/>
        <w:tab/>
        <w:t xml:space="preserve"/>
        <w:tab/>
        <w:br/>
        <w:tab/>
        <w:t xml:space="preserve"> № 8 </w:t>
        <w:tab/>
        <w:br/>
        <w:tab/>
        <w:t xml:space="preserve"/>
        <w:tab/>
        <w:br/>
        <w:tab/>
        <w:t xml:space="preserve"> София, 08.01.2010г.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в състав:</w:t>
        <w:tab/>
        <w:br/>
        <w:tab/>
        <w:t xml:space="preserve"> </w:t>
        <w:tab/>
        <w:br/>
        <w:tab/>
        <w:t xml:space="preserve">ПРЕДСЕДАТЕЛ: ЕМАНУЕЛА БАЛЕВСКА ЧЛЕНОВЕ: СВЕТЛАНА КАЛИНОВА ЗДРАВКА ПЪРВАНОВА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Първанова</w:t>
        <w:tab/>
        <w:br/>
        <w:tab/>
        <w:t xml:space="preserve"> </w:t>
        <w:tab/>
        <w:br/>
        <w:tab/>
        <w:t xml:space="preserve">ч. гр. дело № 457/2009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1, т. 2 вр. чл. 286 ГПК. Образувано е по частна жалба на Н. А. Д., [населено място], [община], срещу разпореждане от 10.09.2009г. на Хасковския окръжен съд по гр. дело № 295/2009г., с което е върната касационната му жалба срещу решението по същото дело от 20.07.2009г.</w:t>
        <w:tab/>
        <w:br/>
        <w:tab/>
        <w:t xml:space="preserve"> </w:t>
        <w:tab/>
        <w:br/>
        <w:tab/>
        <w:t xml:space="preserve">Жалбоподателят сочи, че Хасковският окръжен съд е постановил порочно определение.</w:t>
        <w:tab/>
        <w:br/>
        <w:tab/>
        <w:t xml:space="preserve"> </w:t>
        <w:tab/>
        <w:br/>
        <w:tab/>
        <w:t xml:space="preserve">Частната жалба е депозирана в срока по чл. 275, ал. 1 ГПК и е процесуално допустима.</w:t>
        <w:tab/>
        <w:br/>
        <w:tab/>
        <w:t xml:space="preserve"> </w:t>
        <w:tab/>
        <w:br/>
        <w:tab/>
        <w:t xml:space="preserve">Разгледана по същество, частната жалба е</w:t>
        <w:tab/>
        <w:br/>
        <w:tab/>
        <w:t xml:space="preserve"> </w:t>
        <w:tab/>
        <w:br/>
        <w:tab/>
        <w:t xml:space="preserve">неоснователна.</w:t>
        <w:tab/>
        <w:br/>
        <w:tab/>
        <w:t xml:space="preserve"> </w:t>
        <w:tab/>
        <w:br/>
        <w:tab/>
        <w:t xml:space="preserve">Съгласно чл. 285, ал. 1 ГПК въззивният съд проверява редовността на касационната жалба и ако тя не отговаря на изискванията на чл. 284 ГПК, съобщава на страната да отстрани допуснатите нередовности в седмичен срок от съобщението. В разглеждания случай с разпореждане въззивният съд е оставил без движение касационната жалба и е дал подробни и ясни указания за решения за противоречива съдебна практика ако касаторът се позовава на основанието на чл. 280, ал. 1, т. 2 ГПК. Указанията са съобщени на 01.09.2009г. В указания им срок жалбоподателят не ги е изпълнил - не е представил изложение по чл. 280, ал. 1 ГПК. Молбата от 03.09.2009г. не представлява изложение по чл. 284, ал. 3, т. 1 ГПК, тъй като в нея се развиват оплаквания за неправилност на решението по чл. 281, т.З ГПК.</w:t>
        <w:tab/>
        <w:br/>
        <w:tab/>
        <w:t xml:space="preserve"> </w:t>
        <w:tab/>
        <w:br/>
        <w:tab/>
        <w:t xml:space="preserve">Проверката за допустимост на касационната жалба, която извършва въззивният съд, визира нередовностите на същата по чл. 284 ГПК. В случая жалбоподателят не е отстранил тези нередовности, за което са му дадени ясни и точни указания. Ето защо законосъобразно въззивният съд е приложил последиците на чл. 286, ал. 1, т. 2 ГПК. Обжалваното разпореждане следва да бъде потвърдено като постановено в съответствие с процесуалния закон.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II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разпореждане от 10.09.2009г. на Хасковския окръжен съд по гр. дело № 295/2009г., с което е върната касационната жалба на Н. А. Д. срещу решението по същото дело от 20.07.2009г.</w:t>
        <w:tab/>
        <w:br/>
        <w:tab/>
        <w:t xml:space="preserve"> </w:t>
        <w:tab/>
        <w:br/>
        <w:tab/>
        <w:t xml:space="preserve">ПРЕДСЕДАТЕЛ: ЧЛЕНОВЕ: !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