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№473/16.05.2011 по гр. д. №1609/2010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473</w:t>
        <w:tab/>
        <w:br/>
        <w:tab/>
        <w:t xml:space="preserve"> </w:t>
        <w:tab/>
        <w:br/>
        <w:tab/>
        <w:t xml:space="preserve"> С., 16.05.2011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съдебно заседание в състав </w:t>
        <w:tab/>
        <w:br/>
        <w:tab/>
        <w:t xml:space="preserve"/>
        <w:tab/>
        <w:br/>
        <w:tab/>
        <w:t xml:space="preserve">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изслуша докладваното от съдията Д. В. гр. дело № 1609/ 2010 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от 18 юни 2010 г. по гр. д.№ 3974/ 2003 г. на Софийски градски съд, І-в състав ответниците К. Н. К. и Д. Н. К. са осъдени на основание чл. 108 ЗС да предадат на ищците Г. С., К. С., Ю. С., Н. Й., С. С., Д. С., Е. П., Н. К., М. А., Р. А. и В. А. владението на собствения на ищците недвижим имот, представляващ У. ХVІ-1498 по регулационния план на вилна зона Б., с площ 633 кв. м., както и да им заплатят разноски по делото в размер на 2306, 85 лв.</w:t>
        <w:tab/>
        <w:br/>
        <w:tab/>
        <w:t xml:space="preserve"> </w:t>
        <w:tab/>
        <w:br/>
        <w:tab/>
        <w:t xml:space="preserve"> Ответниците са подали касационна жалба срещу решението на въззивния съд, като развиват оплаквания за нарушение на материалния и процесуалния закон</w:t>
        <w:tab/>
        <w:br/>
        <w:tab/>
        <w:t xml:space="preserve"> </w:t>
        <w:tab/>
        <w:br/>
        <w:tab/>
        <w:t xml:space="preserve"> В изложението към жалбата поддържат, че са налице основанията по чл. 280, ал. 1, т. 1 и 3 ГПК за допускане на касационно обжалване на решението по въпросите за приложението на чл. 10, ал. 7 и ч. 10, ал. 13 от ЗСПЗЗ, както и относно процесуалноправния въпрос за правомощията на въззивната инстанция съгласно т. 4 и т. 10 от ТР № 1/ 4.01.2001 г. на ОСГК на ВКС. По материалноправния въпрос се поддържа противоречие с т. 2 от ТР № 6/ 2006г. на ОСГК на ВКС.</w:t>
        <w:tab/>
        <w:br/>
        <w:tab/>
        <w:t xml:space="preserve"> </w:t>
        <w:tab/>
        <w:br/>
        <w:tab/>
        <w:t xml:space="preserve"> Ищците оспорват жалбата като неоснователна, както и че не са налице основания за допускането й до разглеждане.</w:t>
        <w:tab/>
        <w:br/>
        <w:tab/>
        <w:t xml:space="preserve"> </w:t>
        <w:tab/>
        <w:br/>
        <w:tab/>
        <w:t xml:space="preserve"> За да се произнесе настоящият състав на Върховния касационен съд, първо гражданско отделение съобрази следното:</w:t>
        <w:tab/>
        <w:br/>
        <w:tab/>
        <w:t xml:space="preserve"> </w:t>
        <w:tab/>
        <w:br/>
        <w:tab/>
        <w:t xml:space="preserve"> Спорът по делото е за собствеността и предаване владението на имот, който е възстановен в полза на ищците по реда на ЗСПЗЗ, а се държи от ответниците по силата на това, че е бил закупен от ТКЗС от техните наследодатели. Освен това ответниците противопоставят и възражение за застрояване на имота, което е пречка за възстановяването му. </w:t>
        <w:tab/>
        <w:br/>
        <w:tab/>
        <w:t xml:space="preserve"> </w:t>
        <w:tab/>
        <w:br/>
        <w:tab/>
        <w:t xml:space="preserve"> По делото е установено, че възстановеният имот представлява празно дворно място, урегулирано в У. ХVІ-1498, а вилната сграда е ситуирана в съседния У. ХVІІ-1498, поради което съдът е приел, че в случая е налице хипотезата на чл. 10, ал. 13 ЗСПЗЗ, както и че не е налице изключението, предвидено в чл. 10, ал. 7 от същия закон, при което това реституционно основание не се прилага.</w:t>
        <w:tab/>
        <w:br/>
        <w:tab/>
        <w:t xml:space="preserve"> </w:t>
        <w:tab/>
        <w:br/>
        <w:tab/>
        <w:t xml:space="preserve"> Материалноправният въпрос, поставен от касаторите, е във връзка с приложението на тези две разпоредби, но твърдението, че прилагането им от съда е в нарушение на практиката на ВКС, е неоснователно. Решението на въззивния съд е съобразено с разясненията, дадени в т. 2 на ТР № 6/ 2006 г. на ОСГК на ВКС относно характера на нормата на чл. 10, ал. 13 ЗСПЗС, представляваща по същността си едно от реституционните основания за възстановяване на земеделска земя в случаите, когато след внасянето й в ТКЗС земята е била продавана от стопанството на трети лица. За такива случаи законодателят е предвидил, че земята се възстановява на първоначалните /преди образуването на ТКЗС/ собственици, независимо че сами по себе си актовете на разпореждане от страна на ТКЗС, както и последващите сделки с имота са валидни, но по съображения, че собствениците не са загубили собствеността върху внесените земи, както и че ТКЗС се е разпореждало с тях, без да е собственик, породеното от тези актове на разпореждане вещно действие се отнема в полза на първоначалните собственици. Разпоредбата на чл. 10, ал. 13 ЗСПЗЗ не се прилага, когато имотът е законно застроен и това е хипотезата на чл. 10, ал. 7 ЗСПЗЗ, която е уредена като едно от изключенията от действието на закона, но в случая съдът е констатирал, че то не е налице, тъй като възстановеният имот не е застроен, а сградата, която визират касаторите, е разположена в съседния парцел, който не се възстановява. Даденото от въззивния съд разрешение е в съответствие с практиката на ВКС, обобщена в ТР № 6 /2006 г. и относно въпроса за допустимостта на косвения съдебен контрол, какъвто в случая съдът е осъществил по искане на касаторите по отношение на решението на поземлената комисия за възстановяване на земята, и тъй като възстановяването е извършено при спазване на всички условия, приел че следва да зачете последиците му. </w:t>
        <w:tab/>
        <w:br/>
        <w:tab/>
        <w:t xml:space="preserve"> </w:t>
        <w:tab/>
        <w:br/>
        <w:tab/>
        <w:t xml:space="preserve"> По изложените съображения следва да се приеме, че не са налице основания за допускане на касационно обжалване по чл. 280, ал. 1, т. 1 ГПК</w:t>
        <w:tab/>
        <w:br/>
        <w:tab/>
        <w:t xml:space="preserve"> </w:t>
        <w:tab/>
        <w:br/>
        <w:tab/>
        <w:t xml:space="preserve"> Не е налице и основанието по чл. 280, ал. 1, т. 3 ГПК, тъй като неговото съдържание не се покрива с проверката за правилност на конкретното решение, а както е разяснено в т. 4 на ТР № 1/ 2010 г. на ОСГТК на ВКС изисква излагане на съображения и обосноваване липсата на съдебна практика или необходимост съществуващата практика да бъде променена, както и за наличието на неясна, непълна или противоречива правна уредба по даден въпрос. Въпреки твърдението на касатора, видно е че въззивният съд не се е отклонил от установената съдебна практика, а е съобразил решението си с нея, поради което не е налице противоречива съдебна практика и потребност от нейното уеднаквяване, за да се обоснове допускане на жалбата до разглеждане на основанието по чл. 280, ал. 1, т. 3 ГПК. В изложението се цитира и текста на чл. 291 ГПК, но нормата е неприложима в случая, тъй като тя урежда уеднаквяване на противоречивата практика между отделните съдилища, включително и състави на ВКС, когато постановяват незадължителни решения по отделни казуси и в такива случаи касационно обжалване се допуска на основанието по чл. 280, ал. 1, т. 2 ГПК. В настоящия случай практиката по приложението на чл. 10, ал. 13 ЗСПЗЗ е обобщена в ТР на ОСГК на ВКС, което е задължително за съдилищата съгласно чл. 86, ал. 2 от ЗСВ от 1994 г отм., въззивният съд се е съобразил с тази практика и затова ако се допусне обжалване, то трябва да е на основание чл. 280, ал. 1, т. 3 ГПК, аргументи за което обаче не се излагат от касаторите.</w:t>
        <w:tab/>
        <w:br/>
        <w:tab/>
        <w:t xml:space="preserve"> </w:t>
        <w:tab/>
        <w:br/>
        <w:tab/>
        <w:t xml:space="preserve"> Не е налице основание за допускане на касационно обжалване и по поставения процесуален въпрос за правомощията на въззивната инстанция, тъй като решението не е поставено в противоречие с практиката по този въпрос, обобщена в ТР №1 от 4.01.2001 г. и ТР № 1 от 17.07.2001 г. на ОСГК на ВКС.</w:t>
        <w:tab/>
        <w:br/>
        <w:tab/>
        <w:t xml:space="preserve"> </w:t>
        <w:tab/>
        <w:br/>
        <w:tab/>
        <w:t xml:space="preserve"> По изложените съображения и на основание чл. 288 ГПК настоящият състав на Върховния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 НЕ ДОПУСКА касационно обжалване на решението от 18 юни 2010 г., постановено по гр. д.№ 3974/ 2003 г. по описа на Софийски градски съд, І-в състав.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