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№213/25.05.2011 по гр. д. №11/2011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213</w:t>
        <w:tab/>
        <w:br/>
        <w:tab/>
        <w:t xml:space="preserve"> </w:t>
        <w:tab/>
        <w:br/>
        <w:tab/>
        <w:t xml:space="preserve">С., 25.05.2011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май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частно гражданско дело № 11/2011 година по описа на Първо гражданско отделение и за да се произнесе, съобрази: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изр. 2 ГПК.</w:t>
        <w:tab/>
        <w:br/>
        <w:tab/>
        <w:t xml:space="preserve"> </w:t>
        <w:tab/>
        <w:br/>
        <w:tab/>
        <w:t xml:space="preserve"> С. К. И. чрез пълномощника си адв.С. П. е обжалвала определението на Софийския градски съд от 03.05.2010г. по гр. д.№ 9278/2009г. по чл. 274 ал. 3 т. 1 ГПК.</w:t>
        <w:tab/>
        <w:br/>
        <w:tab/>
        <w:t xml:space="preserve"> </w:t>
        <w:tab/>
        <w:br/>
        <w:tab/>
        <w:t xml:space="preserve"> Частната жалба е подадена в срок и към нея има приложение по чл. 284 ал. 3 т. 1 ГПК, поради което е процесуално допустима.</w:t>
        <w:tab/>
        <w:br/>
        <w:tab/>
        <w:t xml:space="preserve"> </w:t>
        <w:tab/>
        <w:br/>
        <w:tab/>
        <w:t xml:space="preserve"> Ответникът Столична Община не е подала писмен отговор по реда на чл. 276 ал. 1 ГПК.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се поставя въпросът допустимо ли е да се прекрати производството по делото след като е постановено отменително определение на Върховния касационен съд, с което е прието за неправилно предходно определение за прекратяване на делото и то е върнато за продължаване на съдопроизводствените действия. Поддържа се, че обжалваното определение противоречи на определение № 543/21.07.2005г. по гр. д.№ 411/2005г. и на решение № 416/1962г. на ВС І г. о. по въпроса имат ли правен интерес третите лица да предявят установителен иск когато съществува вероятност конкретно субективно право да бъде нарушено.</w:t>
        <w:tab/>
        <w:br/>
        <w:tab/>
        <w:t xml:space="preserve"> </w:t>
        <w:tab/>
        <w:br/>
        <w:tab/>
        <w:t xml:space="preserve"> С решението от 08.05.2009г. по гр. д.№ 5552/2004г. Софийският районен съд, 36 състав е приел, че е предявен отрицателен установителен иск за собственост срещу ответника [фирма] както и евентуален иск за прогласяване нищожността на договор за продажба между двамата ответници на основание чл. 26 ЗЗД поради нарушение на закона и невъзможен предмет. </w:t>
        <w:tab/>
        <w:br/>
        <w:tab/>
        <w:t xml:space="preserve"> </w:t>
        <w:tab/>
        <w:br/>
        <w:tab/>
        <w:t xml:space="preserve"> В диспозитива на решението е отхвърлен главния иск, а евентуалния иск е оставен без разглеждане.</w:t>
        <w:tab/>
        <w:br/>
        <w:tab/>
        <w:t xml:space="preserve"> </w:t>
        <w:tab/>
        <w:br/>
        <w:tab/>
        <w:t xml:space="preserve"> Софийският градски съд е бил сезиран с жалба срещу решението по главния иск и с частна жалба срещу решението, с което е оставен без разглеждане евентуалния иск.</w:t>
        <w:tab/>
        <w:br/>
        <w:tab/>
        <w:t xml:space="preserve"> </w:t>
        <w:tab/>
        <w:br/>
        <w:tab/>
        <w:t xml:space="preserve"> С обжалваното определение съдът е приел, че частната жалба е неоснователна поради липса на правен интерес като е посочил, че изводът на районния съд е законосъобразен. </w:t>
        <w:tab/>
        <w:br/>
        <w:tab/>
        <w:t xml:space="preserve"> </w:t>
        <w:tab/>
        <w:br/>
        <w:tab/>
        <w:t xml:space="preserve"> При това съдържание на мотивите въпросът, който се поставя в изложението за допускане на касационното обжалване за задължителната сила на указанията в отменителното решение не е от значение за точното прилагане на закона в хипотезата на чл. 280 ал. 1 т. 3 ГПК, защото по него съществува безпротиворечива съдебна практика на ВКС, която настоящият състав намира за правилна и тя е, че указанията, с които делото се връща за ново разглеждане от ВКС са задължителни /решение 1253/2008г. на ВКС, ІV г. о., р. 1180/2009г. на ВКС, ІІІ г. о/ с оглед на което искането за допускане на касационното обжалване следва да се преквалиицира по чл. 280 ал. 1 т. 2 ГПК. Останалите въпроси и посочени като противоречиви решения засягат изводите на съда по същество и са в подкрепа на становището в отменителното определение.</w:t>
        <w:tab/>
        <w:br/>
        <w:tab/>
        <w:t xml:space="preserve"> </w:t>
        <w:tab/>
        <w:br/>
        <w:tab/>
        <w:t xml:space="preserve"> При предходното разглеждане на делото от ВКС са дадени задължителни указания на районния съд, че ищцата има правен интерес от провеждането както на отрицателния установителен иск за собственост, така и на иск за прогласяване нищожност на договора за продажба между двамата ответници, за да отрече трансформирането на общинската собственост в частна поради значението на собствеността за развитие на наемното правоотношение, по което тя е страна. Като е приел отново, че не е налице правен интерес въззивният съд е допуснал нарушение на разпоредбата на чл. 218з във връзка с чл. 217 ал. 4 ГПК отм., поради което определението следва да се отмени. </w:t>
        <w:tab/>
        <w:br/>
        <w:tab/>
        <w:t xml:space="preserve"> </w:t>
        <w:tab/>
        <w:br/>
        <w:tab/>
        <w:t xml:space="preserve"> Мотивите на първата инстанция, които са различни от тези на въззивния съд също са неправилни, защото липсата на договор според разбирането на районния съд в хипотезата на чл. 17а ЗППДОП отм. във връзка с твърденията на ищцата за основанието, на което е трансформирана собствеността от общинска в частна е въпрос по съществото на спора. </w:t>
        <w:tab/>
        <w:br/>
        <w:tab/>
        <w:t xml:space="preserve"> </w:t>
        <w:tab/>
        <w:br/>
        <w:tab/>
        <w:t xml:space="preserve"> При липса на яснота в мотивите за връзката между допустимостта на установителния иск и съществуването на договор и при постановени две определения /на ВКС и СГС след повторното прекратяване на делото по този иск /, че спорът следва да се разгледа по същество, въззивният съд не е имал основание да остави без уважение частната жалба срещу определението, с което за трети път се прекратява производството по делото без да обоснове собствена теза за недопустимостта на процеса. От друга страна произнасянето по допустимостта на този иск е преждевременно поради вида на обективното съединяване на иска по чл. 26 ЗЗД, който ищцата е посочила като евентуален. Според задължителните разяснения в ТР 1/2000 г. на ВКС, ОСГК т. 15 въззивнит съд следва да се произнесе по него с решението, а не предварително с определение, защото разглеждането на този иск зависи от резултата от иска, който районния съд е разгледал като главен базирайки се единствено на определеното от ищцата съотношение между исковете. Преценката на съотношението между двата иска – главен или евентуален или обусловен обуславящ и обвързаността на съда от становището на ищцата по този въпрос не може да се разреши предварително по повод на частна жалба срещу определението, с което се оставят без разглеждане исковете, предявени при условията на евентуалност. Ето защо обжалваното определение следва да се отмени и делото да се върне на въззивния съд за произнасяне по частната жалба едновременно с жалбата срещу първоинстанционното решение, с което е отхвърлен отрицателния установителен иск за собственост.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 ПР Е Д Е Л И: </w:t>
        <w:tab/>
        <w:br/>
        <w:tab/>
        <w:t xml:space="preserve"> </w:t>
        <w:tab/>
        <w:br/>
        <w:tab/>
        <w:t xml:space="preserve"> ОТМЕНЯВА определението на Софийския градски съд от 03.05.2010г. по гр. д.№ 9278/2009г. и </w:t>
        <w:tab/>
        <w:br/>
        <w:tab/>
        <w:t xml:space="preserve"> </w:t>
        <w:tab/>
        <w:br/>
        <w:tab/>
        <w:t xml:space="preserve"> ВРЪЩА делото на Софийския градски съд за едновременно произнасяне по въззивната жалба срещу главния иск и по частната жалба срещу определението, с което евентуалния иск е оставен без разглеждане.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