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№205/18.05.2011 по гр. д. №189/2011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189/2011 год.</w:t>
        <w:tab/>
        <w:br/>
        <w:tab/>
        <w:t xml:space="preserve"/>
        <w:tab/>
        <w:br/>
        <w:tab/>
        <w:t xml:space="preserve">О П Р Е Д Е Л Е Н И Е</w:t>
        <w:tab/>
        <w:br/>
        <w:tab/>
        <w:t xml:space="preserve"> </w:t>
        <w:tab/>
        <w:br/>
        <w:tab/>
        <w:t xml:space="preserve">№ 205</w:t>
        <w:tab/>
        <w:br/>
        <w:tab/>
        <w:t xml:space="preserve"> </w:t>
        <w:tab/>
        <w:br/>
        <w:tab/>
        <w:t xml:space="preserve">гр.София, 18.05. 2011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тринадесети май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ч. гражданско </w:t>
        <w:tab/>
        <w:br/>
        <w:tab/>
        <w:t xml:space="preserve"> </w:t>
        <w:tab/>
        <w:br/>
        <w:tab/>
        <w:t xml:space="preserve">дело под № </w:t>
        <w:tab/>
        <w:br/>
        <w:tab/>
        <w:t xml:space="preserve"> </w:t>
        <w:tab/>
        <w:br/>
        <w:tab/>
        <w:t xml:space="preserve">189/2011 година</w:t>
        <w:tab/>
        <w:br/>
        <w:tab/>
        <w:t xml:space="preserve"> </w:t>
        <w:tab/>
        <w:br/>
        <w:tab/>
        <w:t xml:space="preserve"> </w:t>
        <w:tab/>
        <w:br/>
        <w:tab/>
        <w:t xml:space="preserve"/>
        <w:tab/>
        <w:br/>
        <w:tab/>
        <w:t xml:space="preserve">Производство по чл. 278 във връзка с чл. 274, ал. 3 ГПК.</w:t>
        <w:tab/>
        <w:br/>
        <w:tab/>
        <w:t xml:space="preserve"> </w:t>
        <w:tab/>
        <w:br/>
        <w:tab/>
        <w:t xml:space="preserve"> Обжалвано е определение № 575 от 18.02.2011 год., постановено по ч. гр. дело № 218/2011 год. на Варненския окръжен съд в частта, с която е потвърдено определението от 08.12.2010 год. на съдия по вписванията при Агенция по вписванията-В. за постановяване отказ да се освободи молителя Б. Г. Б. от заплащане на такси и разноски в производството по вписване на искова молба по гр. дело № 1848/2010 год., на основание чл. 2 от Тарифата за заплащане на държавни такси.</w:t>
        <w:tab/>
        <w:br/>
        <w:tab/>
        <w:t xml:space="preserve"> </w:t>
        <w:tab/>
        <w:br/>
        <w:tab/>
        <w:t xml:space="preserve"> Недоволен от определението е жалбоподателят Б. Г. Б. от [населено място], представляван от адвокат М. П. К. от В. адвокатска колегия, който го обжалва в срока по чл. 275, ал. 1 ГПК като счита, че е допустимо касационно обжалване на основание чл. 280, ал. 1, т. 1 ГПК по съществен процесуалноправен въпрос: „задължението съдът да обсъди всички доводи, възражения и доказателства наведени от страните о делото, като формулира собствени правни изводи в съответствие с чл. 180, ал. 1 ГПК отм. в противоречие с ТР № 04.01.2001 год. по гр. дело № 1/2000 год. на ОСГК на Върховния касационен съд”.</w:t>
        <w:tab/>
        <w:br/>
        <w:tab/>
        <w:t xml:space="preserve"> </w:t>
        <w:tab/>
        <w:br/>
        <w:tab/>
        <w:t xml:space="preserve"> За да постанови обжалваното определение окръжният съд е приел, че съгласно чл. 280 ЗСВ съдията по вписванията отказва вписвания, отбелязвания или заличаване в имотния регистър и се произнася за издаване на справки и удостоверения, извършва нотариални и други действия, предвидени със закон. Взето е предвид, че едностранния характер на това охранително производство изисква да представи всички доказателства, установяващи допустимостта и основателността на искането, при което в случая не е внесена държавна такса за вписване както изисква чл. 3, ал. 1 във връзка с чл. 4, б.”в”ЗДТ за извършени действия от службата по вписване към Агенция по вписвания. Отчетено е, че не са налице предпоставките за случаи и лица, които са освободени от държавна такса по вписване, а не са предвидени правомощия за съдията по вписванията да освобождава от заплащане на държавна такса като прилага по аналогия разпоредбата на чл. 83, ал. 2 ГПК.</w:t>
        <w:tab/>
        <w:br/>
        <w:tab/>
        <w:t xml:space="preserve"> </w:t>
        <w:tab/>
        <w:br/>
        <w:tab/>
        <w:t xml:space="preserve"> Върховният касационен съд, състав на І гражданско отделение като констатира, че определението е въззивно намира, че частната касационна жалба е допустима.</w:t>
        <w:tab/>
        <w:br/>
        <w:tab/>
        <w:t xml:space="preserve"> </w:t>
        <w:tab/>
        <w:br/>
        <w:tab/>
        <w:t xml:space="preserve"> 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Така както са изложени основанията за допустимост касаят чл. 281, т. 3 ГПК.</w:t>
        <w:tab/>
        <w:br/>
        <w:tab/>
        <w:t xml:space="preserve"> </w:t>
        <w:tab/>
        <w:br/>
        <w:tab/>
        <w:t xml:space="preserve"> В случая обжалваното определение не е постановено в противоречие с ТР № 1/2001 год. ОСГК във връзка с чл. 188 ГПК отм. -отделен е въпросът, че е постановено по нов процесуален ред-производство по чл. 577 ГПК от 2007 год.</w:t>
        <w:tab/>
        <w:br/>
        <w:tab/>
        <w:t xml:space="preserve"> </w:t>
        <w:tab/>
        <w:br/>
        <w:tab/>
        <w:t xml:space="preserve"> По изложените съображения Върховният касационен съд, състав на І-во гражданско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определение № 575 от 18.02.2011 год., постановено по ч. гр. дело № 218/2011 год. по описа на Варненския окръжен съд.</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