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№197/12.05.2011 по гр. д. №147/2011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ч. гр. д. № 147/11 г. на ВКС, І ГО, стр.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197</w:t>
        <w:tab/>
        <w:br/>
        <w:tab/>
        <w:t xml:space="preserve"> </w:t>
        <w:tab/>
        <w:br/>
        <w:tab/>
        <w:t xml:space="preserve">гр. София, 12.05.2011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на Република България, първо гражданско отделение, в закрито заседание на единадесети май през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БРАНИСЛАВА ПАВЛОВА</w:t>
        <w:tab/>
        <w:br/>
        <w:tab/>
        <w:t xml:space="preserve"> </w:t>
        <w:tab/>
        <w:br/>
        <w:tab/>
        <w:t xml:space="preserve">ЧЛЕНОВЕ: ЛИДИЯ РИКЕВСКА</w:t>
        <w:tab/>
        <w:br/>
        <w:tab/>
        <w:t xml:space="preserve"> </w:t>
        <w:tab/>
        <w:br/>
        <w:tab/>
        <w:t xml:space="preserve">ТЕОДОРА ГРОЗДЕВА</w:t>
        <w:tab/>
        <w:br/>
        <w:tab/>
        <w:t xml:space="preserve"> </w:t>
        <w:tab/>
        <w:br/>
        <w:tab/>
        <w:t xml:space="preserve">изслуша докладваното от съдия </w:t>
        <w:tab/>
        <w:br/>
        <w:tab/>
        <w:t xml:space="preserve"> </w:t>
        <w:tab/>
        <w:br/>
        <w:tab/>
        <w:t xml:space="preserve">РИКЕВСКА</w:t>
        <w:tab/>
        <w:br/>
        <w:tab/>
        <w:t xml:space="preserve"> </w:t>
        <w:tab/>
        <w:br/>
        <w:tab/>
        <w:t xml:space="preserve"> ч. гр. дело № </w:t>
        <w:tab/>
        <w:br/>
        <w:tab/>
        <w:t xml:space="preserve"> </w:t>
        <w:tab/>
        <w:br/>
        <w:tab/>
        <w:t xml:space="preserve">147 </w:t>
        <w:tab/>
        <w:br/>
        <w:tab/>
        <w:t xml:space="preserve"> </w:t>
        <w:tab/>
        <w:br/>
        <w:tab/>
        <w:t xml:space="preserve">по описа за </w:t>
        <w:tab/>
        <w:br/>
        <w:tab/>
        <w:t xml:space="preserve"> </w:t>
        <w:tab/>
        <w:br/>
        <w:tab/>
        <w:t xml:space="preserve">2011 </w:t>
        <w:tab/>
        <w:br/>
        <w:tab/>
        <w:t xml:space="preserve"> </w:t>
        <w:tab/>
        <w:br/>
        <w:tab/>
        <w:t xml:space="preserve">година и за да се произнесе, взема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274 ал. 3 вр. с чл. 280 ал. 1 ГПК. </w:t>
        <w:tab/>
        <w:br/>
        <w:tab/>
        <w:t xml:space="preserve"> </w:t>
        <w:tab/>
        <w:br/>
        <w:tab/>
        <w:t xml:space="preserve"> Постъпила е частна касационна жалба от Община [населено място], Л. Т. К., Т. Л. К., В. И. Н., Ц. А. С. и Лидия Х. М. срещу определение № 14 от 06.01.2011 г. по гр. д. № 526/10 г. на Окръжен съд [населено място]. Правят се доводи за допуснати нарушения на съдопроизводството и се иска отмяна на определението.</w:t>
        <w:tab/>
        <w:br/>
        <w:tab/>
        <w:t xml:space="preserve"> </w:t>
        <w:tab/>
        <w:br/>
        <w:tab/>
        <w:t xml:space="preserve"> Ответникът по жалбата А. Д. Н. оспорва същата.</w:t>
        <w:tab/>
        <w:br/>
        <w:tab/>
        <w:t xml:space="preserve"> </w:t>
        <w:tab/>
        <w:br/>
        <w:tab/>
        <w:t xml:space="preserve"> ВКС, след като взема предвид доводите в жалбата и извърши проверка на данните по делото, прие за установено следното:</w:t>
        <w:tab/>
        <w:br/>
        <w:tab/>
        <w:t xml:space="preserve"> </w:t>
        <w:tab/>
        <w:br/>
        <w:tab/>
        <w:t xml:space="preserve"> Частната жалба е подадена в срока по чл. 275 ГПК от надлежна страна в процеса и </w:t>
        <w:tab/>
        <w:br/>
        <w:tab/>
        <w:t xml:space="preserve"> </w:t>
        <w:tab/>
        <w:br/>
        <w:tab/>
        <w:t xml:space="preserve">е процесуално допустима.</w:t>
        <w:tab/>
        <w:br/>
        <w:tab/>
        <w:t xml:space="preserve"/>
        <w:tab/>
        <w:br/>
        <w:tab/>
        <w:t xml:space="preserve"> Предявени са установителни искове за собственост на припадащи се части от право на строеж върху парцел ХV в кв. 140 по плана на [населено място] от 1966 г., идентичен с парцел VІ в кв. 308 по действащия план, както и иск по чл. 53 ал. 2 ЗКИР. С определение от 20.10.2010 г. по гр. д. № 827/10 г. Районен съд [населено място] е прекратил производството по делото в частта касаеща установителния иск за собственост. С обжалваното определение въззивният съд е потвърдил първоинстанционното определение. Изложил е съображения че искът е недопустим, тъй като петитумът на иска по чл. 124 ал. 1 ГПК не е бил надлежно формулиран и независимо от указанията на съда, ищците не са отстранили нередностите на исковата молба. Ищците нямали и правен интерес от предявяване на установителния иск, тъй като правото на строеж било реализирано с построяване на Ж., а и до завършване на производството по чл. 53 ал. 2 ЗКИР имотът не можел да бъде индивидуализиран в посочения от тях обем. </w:t>
        <w:tab/>
        <w:br/>
        <w:tab/>
        <w:t xml:space="preserve"> </w:t>
        <w:tab/>
        <w:br/>
        <w:tab/>
        <w:t xml:space="preserve">В касационната жалба се твърди, че </w:t>
        <w:tab/>
        <w:br/>
        <w:tab/>
        <w:t xml:space="preserve"> </w:t>
        <w:tab/>
        <w:br/>
        <w:tab/>
        <w:t xml:space="preserve">съществен процесуалноправен въпрос е дали е допустим иск с правно основание чл. 124 ал. 1 от ГПК тогава, когато е предявен и иск по чл. 53 ал. 2 ЗКИР. </w:t>
        <w:tab/>
        <w:br/>
        <w:tab/>
        <w:t xml:space="preserve"> </w:t>
        <w:tab/>
        <w:br/>
        <w:tab/>
        <w:t xml:space="preserve">Излагат се доводи за допустимост по чл. 280 ал. 1 т. 2 ГПК. </w:t>
        <w:tab/>
        <w:br/>
        <w:tab/>
        <w:t xml:space="preserve"> </w:t>
        <w:tab/>
        <w:br/>
        <w:tab/>
        <w:t xml:space="preserve">Така формулирания въпрос не е съществен за спора между страните, затова няма основание по него да бъде допуснато касационно обжалване. За да е съществен, процесуалният въпрос трябва да има отношение към правилността на определението. В случая производството по установителния иск за собственост е прекратено за това, че след като исковата молба по този иск е била оставена без движение и на касаторите са дадени конкретни указания да отстранят нередностите в обстоятелствената част и петитума на иска, те не са изпълнили указанията на съда. Именно с оглед на това тяхно бездействие производството е прекратено. Изложените допълнителни съображения, че до решаване на спора по чл. 53 ал. 2 ГПК за ищците липсва и правен интерес от предявения установителен иск, не са решаващи за прекратяване на производството. Но дори да се приеме че въпросът е съществен, не е посочена съдебна практика на която определението да противоречи. В</w:t>
        <w:tab/>
        <w:br/>
        <w:tab/>
        <w:t xml:space="preserve"> </w:t>
        <w:tab/>
        <w:br/>
        <w:tab/>
        <w:t xml:space="preserve"> решения № 250 от 27.10.2003 г. по гр. д. № 127/03 г. на Районен съд [населено място] и № 561 от 26.06.2009 г. по гр. д. № 1325/08 г. на ВКС ІІІ ГО</w:t>
        <w:tab/>
        <w:br/>
        <w:tab/>
        <w:t xml:space="preserve"> </w:t>
        <w:tab/>
        <w:br/>
        <w:tab/>
        <w:t xml:space="preserve"> се разглеждат други хипотези - за установяване на грешка в кадастралната основа по чл. 53 ал. 2 ЗКИР а не за иск по чл. 124 ал. 1 ГПК, както и че е допустимо да се разгледа установителен иск за собственост, при вече разрешен въпрос за грешка в кадастралния план. </w:t>
        <w:tab/>
        <w:br/>
        <w:tab/>
        <w:t xml:space="preserve"> </w:t>
        <w:tab/>
        <w:br/>
        <w:tab/>
        <w:t xml:space="preserve">Решение № 531 от 10.05.1994 г. по гр. д. № 373/94 г. на ВКС ІV ГО </w:t>
        <w:tab/>
        <w:br/>
        <w:tab/>
        <w:t xml:space="preserve"> </w:t>
        <w:tab/>
        <w:br/>
        <w:tab/>
        <w:t xml:space="preserve"> също няма отношение към поставения въпрос, тъй като в него е разгледан въпрос кои са задължителни другари по иск за собственост срещу общината при отстъпено право на строеж.</w:t>
        <w:tab/>
        <w:br/>
        <w:tab/>
        <w:t xml:space="preserve"> </w:t>
        <w:tab/>
        <w:br/>
        <w:tab/>
        <w:t xml:space="preserve"> Настоящият състав счита, че по формулирания от касатора въпрос </w:t>
        <w:tab/>
        <w:br/>
        <w:tab/>
        <w:t xml:space="preserve"> </w:t>
        <w:tab/>
        <w:br/>
        <w:tab/>
        <w:t xml:space="preserve">за допустимостта на иска по чл. 53 ал. 2 ЗКИР </w:t>
        <w:tab/>
        <w:br/>
        <w:tab/>
        <w:t xml:space="preserve"> </w:t>
        <w:tab/>
        <w:br/>
        <w:tab/>
        <w:t xml:space="preserve">не се дължи произнасяне, тъй като производството по този иск е висящо, затова и приложената практика не е основание за допустимост на касационното обжалване.</w:t>
        <w:tab/>
        <w:br/>
        <w:tab/>
        <w:t xml:space="preserve"> </w:t>
        <w:tab/>
        <w:br/>
        <w:tab/>
        <w:t xml:space="preserve"> С оглед на изложеното ВКС счита, че частната касационна жалба не следва да бъде допусната до касационно обжалване.</w:t>
        <w:tab/>
        <w:br/>
        <w:tab/>
        <w:t xml:space="preserve"> </w:t>
        <w:tab/>
        <w:br/>
        <w:tab/>
        <w:t xml:space="preserve"> Водим от горното,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</w:t>
        <w:tab/>
        <w:br/>
        <w:tab/>
        <w:t xml:space="preserve"/>
        <w:tab/>
        <w:br/>
        <w:tab/>
        <w:t xml:space="preserve">определение № 14 от 06.01.2011 г. по гр. д. № 526/10 г. на Окръжен съд [населено място].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