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№180/14.03.2023 по ч. търг. д. №406/2023 на ВКС, ТК, I т.о., докладвано от съдия Ивайло Младенов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 по ч. гр. д.№ 3162/12 г., Софийски апелативен съд</w:t>
        <w:tab/>
        <w:br/>
        <w:tab/>
        <w:t xml:space="preserve"/>
        <w:tab/>
        <w:br/>
        <w:tab/>
        <w:t xml:space="preserve">ОПРЕДЕЛЕНИЕ</w:t>
        <w:tab/>
        <w:br/>
        <w:tab/>
        <w:t xml:space="preserve"/>
        <w:tab/>
        <w:br/>
        <w:tab/>
        <w:t xml:space="preserve"> №180</w:t>
        <w:tab/>
        <w:br/>
        <w:tab/>
        <w:t xml:space="preserve"/>
        <w:tab/>
        <w:br/>
        <w:tab/>
        <w:t xml:space="preserve">гр. София, 14.03.2023 г.</w:t>
        <w:tab/>
        <w:br/>
        <w:tab/>
        <w:t xml:space="preserve"/>
        <w:tab/>
        <w:br/>
        <w:tab/>
        <w:t xml:space="preserve">Върховният касационен съд, Търговска колегия, първо търговско отделение, в закрито заседание на ......................................................................................................... през две хиляди двадесет и трета година, в състав :</w:t>
        <w:tab/>
        <w:br/>
        <w:tab/>
        <w:t xml:space="preserve"/>
        <w:tab/>
        <w:br/>
        <w:tab/>
        <w:t xml:space="preserve"> ПРЕДСЕДАТЕЛ : РОСИЦА БОЖИЛОВА</w:t>
        <w:tab/>
        <w:br/>
        <w:tab/>
        <w:t xml:space="preserve"/>
        <w:tab/>
        <w:br/>
        <w:tab/>
        <w:t xml:space="preserve"> ЧЛЕНОВЕ : ИВАЙЛО МЛАДЕНОВ </w:t>
        <w:tab/>
        <w:br/>
        <w:tab/>
        <w:t xml:space="preserve"/>
        <w:tab/>
        <w:br/>
        <w:tab/>
        <w:t xml:space="preserve"> АННА НЕНОВА </w:t>
        <w:tab/>
        <w:br/>
        <w:tab/>
        <w:t xml:space="preserve"/>
        <w:tab/>
        <w:br/>
        <w:tab/>
        <w:t xml:space="preserve">разгледа докладваното от съдия Младенов ч. т.д. № 406 по описа за 2023 г. и за да се произнесе, съдът взе предвид следното : </w:t>
        <w:tab/>
        <w:br/>
        <w:tab/>
        <w:t xml:space="preserve"/>
        <w:tab/>
        <w:br/>
        <w:tab/>
        <w:t xml:space="preserve">Производството е по чл. 282 , ал. 2 ГПК.</w:t>
        <w:tab/>
        <w:br/>
        <w:tab/>
        <w:t xml:space="preserve"/>
        <w:tab/>
        <w:br/>
        <w:tab/>
        <w:t xml:space="preserve">Образувано е по молба на „Орбико България“ЕООД- [населено място], чрез пълномощника му адв. Е. С., за спиране на изпълнението на въззивно решение № 110 от 21.02.2023 г., постановено по в. т.д. № 965/2022 г., по описа на Софийския апелативен съд, 5 състав. </w:t>
        <w:tab/>
        <w:br/>
        <w:tab/>
        <w:t xml:space="preserve"/>
        <w:tab/>
        <w:br/>
        <w:tab/>
        <w:t xml:space="preserve">С касационна жалба вх.№ 5576/10.03.2023 г. „Орбико България“ЕООД е обжалвало въззивното решение № 110 от 21.02.2023 г. по в. т.д. № 965/2022 г., по описа на Софийския апелативен съд, 5 състав, с което е потвърдено решение № 260411/15.06.2022 г., постановено по т. д.№ 2442/20 г. на Софийския градски съд в частта, с която са уважени предявените от „ЦБА“АД срещу касатора искове с правно основание чл. 55, ал. 1, предл. трето от ЗЗД за сумата от 166 254.24 лв., представляваща номиналната стойност на налични непродадени билети от „Национална лотария“ по договор за разпространение от 1.07.2016 г. и за сумата от 5126.58 лв. - лихва за забава върху нея за периода от 20.08.2020 г. до 8.12.2021 г. , както и за сумата от 37 809.15 лв. – номинална стойност на налични непродадени билети от „Национална лотария“ по договор за разпространение от 24.10.2017 г. и за сумата от 1165.88- лихва за забава върху главницата за периода от 20.08.2020 г. до 8.12.2021 г. По делото е представено платежно нареждане, с което по особената сметка на ВКС касаторът е внесъл сумата от 210 355.85 лв., какъвто е сборът от сумите по предявените искове, която е постъпила по сметката на съда на 9.03.2023 г., видно от удостоверението, издадено от счетоводството на същия.</w:t>
        <w:tab/>
        <w:br/>
        <w:tab/>
        <w:t xml:space="preserve"/>
        <w:tab/>
        <w:br/>
        <w:tab/>
        <w:t xml:space="preserve"> При горните данни, настоящият състав намира, че молбата е основателна.</w:t>
        <w:tab/>
        <w:br/>
        <w:tab/>
        <w:t xml:space="preserve"/>
        <w:tab/>
        <w:br/>
        <w:tab/>
        <w:t xml:space="preserve">Целта на спирането по чл. 282, ал. 2 от ГПК е избягване на принудителното изпълнение по чл. 404, т. 1, предл. второ от ГПК на невлязлото в сила осъдително въззивно решение, когато жалбоподателят смята, че касационната му жалба е основателна. Основателността на молбата за спиране е обусловена от наличието на две кумулативно предвидени предпоставки : молителят да е упражнил правото си на касационно обжалване и да е внесъл обезпечение в размерите по чл. 282, ал. 2 и ал. 3 от ГПК. </w:t>
        <w:tab/>
        <w:br/>
        <w:tab/>
        <w:t xml:space="preserve"/>
        <w:tab/>
        <w:br/>
        <w:tab/>
        <w:t xml:space="preserve">Въззивното решение е обжалвано от „Орбико България“ЕООД с касационна жалба вх.№ 5576/10.03.2023 г. и жалбоподателят е внесъл по сметката на Върховния касационен съд надлежно обезпечение, съобразно чл. 282, ал. 2, т. 1 от ГПК, в размер на присъдената с него сума.</w:t>
        <w:tab/>
        <w:br/>
        <w:tab/>
        <w:t xml:space="preserve"/>
        <w:tab/>
        <w:br/>
        <w:tab/>
        <w:t xml:space="preserve">Предвид горното, настоящият състав намира, че молбата следва да бъде уважена. </w:t>
        <w:tab/>
        <w:br/>
        <w:tab/>
        <w:t xml:space="preserve"/>
        <w:tab/>
        <w:br/>
        <w:tab/>
        <w:t xml:space="preserve">Воден от изложените мотиви, Върховният касационен съд, Т. К., първо търговско отделение, </w:t>
        <w:tab/>
        <w:br/>
        <w:tab/>
        <w:t xml:space="preserve"/>
        <w:tab/>
        <w:br/>
        <w:tab/>
        <w:t xml:space="preserve"> ОПРЕДЕЛИ:</w:t>
        <w:tab/>
        <w:br/>
        <w:tab/>
        <w:t xml:space="preserve"/>
        <w:tab/>
        <w:br/>
        <w:tab/>
        <w:t xml:space="preserve">СПИРА изпълнението на невлязлото в сила въззивно решение № 110 от 21.02.2023 г., постановено по в. т.д. № 965/2022 г. по описа на Софийския апелативен съд, 5 състав. </w:t>
        <w:tab/>
        <w:br/>
        <w:tab/>
        <w:t xml:space="preserve"/>
        <w:tab/>
        <w:br/>
        <w:tab/>
        <w:t xml:space="preserve">ПРЕПИС от определението да се издаде на молителя „Орбико България“ЕООД. </w:t>
        <w:tab/>
        <w:br/>
        <w:tab/>
        <w:t xml:space="preserve"/>
        <w:tab/>
        <w:br/>
        <w:tab/>
        <w:t xml:space="preserve">ОПРЕДЕЛЕНИЕТО не може да се обжалва.</w:t>
        <w:tab/>
        <w:br/>
        <w:tab/>
        <w:t xml:space="preserve"/>
        <w:tab/>
        <w:br/>
        <w:tab/>
        <w:t xml:space="preserve">ПРЕДСЕДАТЕЛ :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