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№5008/13.03.2023 по гр. д. №3429/2022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6определение по гр. д.№ 3429 от 2022 г. на ВКС на РБ, ГК, първо отделение</w:t>
        <w:tab/>
        <w:br/>
        <w:tab/>
        <w:t xml:space="preserve"/>
        <w:tab/>
        <w:br/>
        <w:tab/>
        <w:t xml:space="preserve"> № 50080 </w:t>
        <w:tab/>
        <w:br/>
        <w:tab/>
        <w:t xml:space="preserve"/>
        <w:tab/>
        <w:br/>
        <w:tab/>
        <w:t xml:space="preserve"> София, 13.03. 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Гражданска колегия, състав на първо гражданско отделение в закрито съдебно заседание на осми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Д. Ц. Ч: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Т.Ггр. д.№ 3429 по описа за 2022 г. приема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„Мушкап“ О. срещу решение № 695 от 30.05.2022 г. по в. гр. д.№ 729 от 2022 г. на Варненския окръжен съд, гражданско отделение в частта му, с която е отменено първоинстанционното решение № 262877 от 29.11.2021 г. по гр. д.№ 13699 от 2020 г. на Варненския районен съд по иска с правно основание чл. 108 ЗС и вместо него е постановено решение за отхвърляне на предявения от „Мушкап“ О. срещу М. С. К.- Г. ревандикационен иск за следните недвижими имоти: </w:t>
        <w:tab/>
        <w:br/>
        <w:tab/>
        <w:t xml:space="preserve"/>
        <w:tab/>
        <w:br/>
        <w:tab/>
        <w:t xml:space="preserve">1. нива с площ от 9 203 кв. м., представляваща поземлен имот с идентификатор. .... по кадастралната карта на [населено място], общ.А., обл.В., м.“Текине гьолджук“ и </w:t>
        <w:tab/>
        <w:br/>
        <w:tab/>
        <w:t xml:space="preserve"/>
        <w:tab/>
        <w:br/>
        <w:tab/>
        <w:t xml:space="preserve">2. нива с площ от 9 200 кв. м., представляваща поземлен имот с идентификатор 04426.33.71 по кадастралната карта на [населено място], общ.А., обл.В., м.“Чаталията“.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поради необоснованост и нарушение на материалния и процесуалния закон - основания за касационно обжалване по чл. 281, т. 3 ГПК. 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т. 3 ГПК. Поставят се следните въпроси:</w:t>
        <w:tab/>
        <w:br/>
        <w:tab/>
        <w:t xml:space="preserve"/>
        <w:tab/>
        <w:br/>
        <w:tab/>
        <w:t xml:space="preserve">1. Относимо ли е действието за в бъдеще на решение по чл. 29, ал. 1 ЗТРРЮЛНЦ за установяване на несъществуването на вписани в партидата на ЮЛ обстоятелства /прекратяване дейността на дружеството и вписване и заличаване на ликвидатори/ към главния предмет на доказване по дело за ревандикация на недвижим имот, а именно: дали ищцовото дружество притежава правото на собственост върху имота? </w:t>
        <w:tab/>
        <w:br/>
        <w:tab/>
        <w:t xml:space="preserve"/>
        <w:tab/>
        <w:br/>
        <w:tab/>
        <w:t xml:space="preserve">2. Поради действието на горепосоченото решение за в бъдеще има ли дружеството правен интерес да се домогва да докаже собствеността си посредством предявения иск по чл. 108 ЗС? </w:t>
        <w:tab/>
        <w:br/>
        <w:tab/>
        <w:t xml:space="preserve"/>
        <w:tab/>
        <w:br/>
        <w:tab/>
        <w:t xml:space="preserve">3. Относима ли е добросъвестността по чл. 10 ЗТРРЮЛНЦ на купувача по първата сделка към главния предмет на доказване по делото, а именно: дали ищцовото дружество притежава правото на собственост върху процесния имот? </w:t>
        <w:tab/>
        <w:br/>
        <w:tab/>
        <w:t xml:space="preserve"/>
        <w:tab/>
        <w:br/>
        <w:tab/>
        <w:t xml:space="preserve">4. Тежи ли върху ищцовото дружество доказателствената тежест да установява, че ответниците са били добросъвестни? </w:t>
        <w:tab/>
        <w:br/>
        <w:tab/>
        <w:t xml:space="preserve"/>
        <w:tab/>
        <w:br/>
        <w:tab/>
        <w:t xml:space="preserve">5. Действителна ли е сделката за продажбата на имотите на дружеството, сключена от мним ликвидатор, и настъпил ли е транслативният ефект по отношение на правото на собственост на процесните имоти, ако едностранната упълномощителна сделка, обективирана в решението на едноличния собственик на капитала за назначаване на ликвидатор, е нищожна, като сключена след смъртта на упълномощителя и дружеството посредством своите органи не потвърждава представителството? </w:t>
        <w:tab/>
        <w:br/>
        <w:tab/>
        <w:t xml:space="preserve"/>
        <w:tab/>
        <w:br/>
        <w:tab/>
        <w:t xml:space="preserve">По петте поставени въпроса се поддържа основанието на чл. 280, ал. 1, т. 3 ГПК, а по петия въпрос и основанието на чл. 280, ал. 1, т. 1 ГПК /противоречие с Тълкувателно решение № 5 от 12.12.2016 г. по тълк. д.№ 5 от 2014 г. на ОСГТК на ВКС/.</w:t>
        <w:tab/>
        <w:br/>
        <w:tab/>
        <w:t xml:space="preserve"/>
        <w:tab/>
        <w:br/>
        <w:tab/>
        <w:t xml:space="preserve">В писмен отговор от 08.09.2027 г. пълномощникът на ответницата по жалбата М. С. К.- Г. оспорва жалбата и моли същата да не бъде допускана до касационно разглеждане. Претендира за направените по делото пред ВКС разноски. </w:t>
        <w:tab/>
        <w:br/>
        <w:tab/>
        <w:t xml:space="preserve"/>
        <w:tab/>
        <w:br/>
        <w:tab/>
        <w:t xml:space="preserve">Третите лица - помагачи на страната на ответницата П. А. П. и Й. Д. П. също оспорват жалбата. </w:t>
        <w:tab/>
        <w:br/>
        <w:tab/>
        <w:t xml:space="preserve"/>
        <w:tab/>
        <w:br/>
        <w:tab/>
        <w:t xml:space="preserve">Върховният касационен съд на Р. Б,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/ищец по делото/, в срока по чл. 283 ГПК и срещу решение на въззивен съд по иск за собственост на недвижими имоти, което съгласно чл. 280, ал. 3, т. 1 ГПК подлежи на касационно обжалване при условията на чл. 280, ал. 1 и 2 ГПК, независимо от цената на иска.</w:t>
        <w:tab/>
        <w:br/>
        <w:tab/>
        <w:t xml:space="preserve"/>
        <w:tab/>
        <w:br/>
        <w:tab/>
        <w:t xml:space="preserve">За да постанови решението си за отхвърляне на предявените искове по чл. 108 ЗС за двата спорни имота, въззивният съд е приел за установено от фактическа страна следното: Видно от нотариален акт №. ... от 16.09.2005 г. ищцовото дружество „Мушкап“ Е. е било собственик на процесните два имота. С нотариален акт №. ... от 11.05.2017 г. „Мушкап“ Е.- в ликвидация, представлявано от назначения за ликвидатор на дружеството Т. Д. Д., е продало процесните ниви на П. А. П.. С нотариален акт №. ... от 21.11.2017 г. П. А. П. и съпругата му Й. Д. П. са продали процесните имоти на ответницата М. С. К.- Г..</w:t>
        <w:tab/>
        <w:br/>
        <w:tab/>
        <w:t xml:space="preserve"/>
        <w:tab/>
        <w:br/>
        <w:tab/>
        <w:t xml:space="preserve">От справка в Търговския регистър е установено, че за периода от 09.03.2017 г. до 12.04.2017 г. като ликвидатор на „Мушкап“ Е.- в ликвидация е бил вписан А. Д. В., за периода от 12.04.2017 г. до 25.05.2017 г.- Т. Д. Д., а за периода от 25.05.2017 г. до 10.09.2019 г.- С. И. А.. </w:t>
        <w:tab/>
        <w:br/>
        <w:tab/>
        <w:t xml:space="preserve"/>
        <w:tab/>
        <w:br/>
        <w:tab/>
        <w:t xml:space="preserve">С влязло в сила на 25.07.2019 г. решение № 724 от 25.07.2019 г. по гр. д.№ 499 от 2019 г. на Варненския окръжен съд е прието за установено, че вписаните по партидата на „Мушкап“ Е.- в ликвидация обстоятелства, а именно: прекратяване дейността на дружеството, вписване за ликвидатори и заличаване на А. В., Т. Д. и С. А., са несъществуващи обстоятелства на основание чл. 29, ал. 1 ЗТРРЮЛНЦ.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достигнал до извод за неоснователност на предявения от „Мушкап“ О. иск по чл. 108 ЗС. Приел е, че продажбата на имотите с нотариален акт № 192 от 11.05.2017 г. има вещно-прехвърлително действие. За неоснователно е прието възражението за нищожност на договора поради липса на съгласие - чл. 26, ал. 2, пр. 2 ЗЗД и за недействителност на основание чл. 42, ал. 2 ЗЗД. Съдът е посочил, че съгласно чл. 7 от ЗТР вписаното обстоятелство се смята, че е станало известно на третите добросъвестни лица от момента на вписването, а според разпоредбата на чл. 8 ЗТР заличаването на вписването има действие занапред. В конкретния случай нямало спор, че към датата на възмездната сделка /11.05.2017 г./, с която „Мушкап“ Е. продава процесните имоти на П. П., Т. Д. Д. е бил вписан в търговския регистър като ликвидатор на дружеството. Като такъв именно той е имал право да се разпорежда със собствеността на това дружество и да го представлява - чл. 268 и чл. 269 ТЗ. А съгласно чл. 10, ал. 1 ЗТРРЮЛНЦ купувачът по тази сделка П. П. и съпругата му Й. П. се явяват трети добросъвестни лица, които могат да се позовават на вписването, дори ако вписаното обстоятелство не съществува. Последващото решение по иска по чл. 29 ЗТРРЮЛНЦ, с което е обявено несъществуването на вписаното обстоятелство, има действие само занапред /съгласно приетото в Тълкувателно решение № 1 от 06.12.2002 г. по тълк. д.№ 1 от 2002 г. на ВКС/. Поради това, след като към датата на прехвърлителната сделка Т. Д. Д. е бил вписан като ликвидатор на дружеството в търговския регистър, то по-късно установеното несъществуване на това обстоятелство не може да се противопостави на П., които са трети добросъвестни лица.</w:t>
        <w:tab/>
        <w:br/>
        <w:tab/>
        <w:t xml:space="preserve"/>
        <w:tab/>
        <w:br/>
        <w:tab/>
        <w:t xml:space="preserve">Посочено е, че по конкретното дело не са наведени твърдения и не са ангажирани доказателства, от които да се установи недобросъвестност на приобретателите П., поради което за тях намира приложение презумпцията на чл. 10, ал. 1 ЗТРРЮЛНЦ. Последващият приобретател на имота и ответник по делото М. К.- Г. също се явява добросъвестно лице, тъй като към момента на придобиване на имотите /21.11.2017 г./ по отношение на тях все още не е имало висящ спор за собственост или дело по предявен иск по чл. 29 ЗТРРЮЛНЦ /това дело е било заведено и образувано едва през 2019 г./. </w:t>
        <w:tab/>
        <w:br/>
        <w:tab/>
        <w:t xml:space="preserve"/>
        <w:tab/>
        <w:br/>
        <w:tab/>
        <w:t xml:space="preserve">Предвид на изложеното съдът е приел, че договорът от 11.05.2017 г. не е нищожен поради липса на съгласие, нито е сключен от лице без представителна власт. Напротив, сключен е бил от надлежен представител на ищцовото дружество - вписаният към 11.05.2017 г. в Търговския регистър ликвидатор на дружеството Т. Д. Д.. </w:t>
        <w:tab/>
        <w:br/>
        <w:tab/>
        <w:t xml:space="preserve"/>
        <w:tab/>
        <w:br/>
        <w:tab/>
        <w:t xml:space="preserve">С оглед тези мотиви на съда в обжалваното решение не са налице посочените основания по чл. 280, ал. 1, т. 1 и т. 3 ГПК за допускане до разглеждане на касационната жалба по поставените въпроси: Въззивният съд не е отрекъл правния интерес на дружеството да предяви иск по чл. 108 от ЗС, поради което вторият поставен въпрос не е относим към спора и не може да послужи като основание за допускане на касационното обжалване. </w:t>
        <w:tab/>
        <w:br/>
        <w:tab/>
        <w:t xml:space="preserve"/>
        <w:tab/>
        <w:br/>
        <w:tab/>
        <w:t xml:space="preserve">Дадените от въззивния съд разрешения на останалите въпроси се основават на ясни законови разпоредби, които не се нуждаят от допълнително тълкуване и съответстват на практиката на ВКС: Действително, първият поставен въпрос е от значение за конкретното дело, предвид установеното от фактическа страна, че праводателите на ответницата са придобили правото на собственост върху процесните имоти въз основа на договор за покупко-продажба с лице, което към датата на сключване на договора съобразно вписването в Търговския регистър е било представител на ищцовото дружество, но впоследствие вписването му като ликвидатор на дружеството е обявено за несъществуващо обстоятелство. Даденото от съда разрешение на този въпрос обаче /че решението по чл. 29, ал. 1 ЗТРРЮЛНЦ за установяване на несъществуването на вписани в партидата на ЮЛ обстоятелства има действие само занапред/ е съобразено със задължителната практика на ВКС - Тълкувателно решение № 1 от 06.12.2002 г. по тълк. д.№ 1 от 2002 г. на ВКС. </w:t>
        <w:tab/>
        <w:br/>
        <w:tab/>
        <w:t xml:space="preserve"/>
        <w:tab/>
        <w:br/>
        <w:tab/>
        <w:t xml:space="preserve">Съответства на закона и на практиката на ВКС и приетото от съда по третия и четвъртия поставени въпроси. При установените по делото фактически обстоятелства /вписване в Търговския регистър на ликвидатора, сключил договора за покупко-продажба от 11.05.2017 г./ е приложима презумпцията на чл. 10, ал. 1 от ЗТРРЮЛНЦ. Съобразно чл. 154, ал. 2, изречение второ от ГПК това установено от закона предположение обръща доказателствената тежест и възлага върху ищеца да докаже фактите, от които произтича недобросъвестността на ответниците, ако се твърди такава недобросъвестност. </w:t>
        <w:tab/>
        <w:br/>
        <w:tab/>
        <w:t xml:space="preserve"/>
        <w:tab/>
        <w:br/>
        <w:tab/>
        <w:t xml:space="preserve">Даденото от въззивния съд разрешение на петия поставен от касатора въпрос също съответства на закона и на практиката на ВКС. Съдът е приложил относимите за случая норми на чл. 10, ал. 1 и чл. 29, ал. 1 от ЗТРРЮЛНЦ, които са специални и изключват общите правила на чл. 42 от ЗЗД. Ето защо няма противоречие между приетото във въззивното решение и Тълкувателно решение № 5 от 12.12.2016 г. по тълк. д.№ 5 от 2014 г. на ОСГТК на ВКС. </w:t>
        <w:tab/>
        <w:br/>
        <w:tab/>
        <w:t xml:space="preserve"/>
        <w:tab/>
        <w:br/>
        <w:tab/>
        <w:t xml:space="preserve">Не са налице и основанията на чл. 280, ал. 2 ГПК за служебно допускане на касационното обжалване на решението на Варненския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въззивна жалба, без да са били налице процесуални пречки за разглеждането на тази жалба. </w:t>
        <w:tab/>
        <w:br/>
        <w:tab/>
        <w:t xml:space="preserve"/>
        <w:tab/>
        <w:br/>
        <w:tab/>
        <w:t xml:space="preserve">Решението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ЗС, ЗЗД, ЗТРРЮЛНЦ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Варненския окръжен съд не следва да се допуска.</w:t>
        <w:tab/>
        <w:br/>
        <w:tab/>
        <w:t xml:space="preserve"/>
        <w:tab/>
        <w:br/>
        <w:tab/>
        <w:t xml:space="preserve">С оглед изхода на делото и на основание чл. 81 ГПК във връзка с чл. 78 ГПК касаторът дължи и следва да бъде осъден да заплати на ответницата по жалбата направените от нея разноски за адвокат по делото пред ВКС в размер на 1 500 лв. </w:t>
        <w:tab/>
        <w:br/>
        <w:tab/>
        <w:t xml:space="preserve"/>
        <w:tab/>
        <w:br/>
        <w:tab/>
        <w:t xml:space="preserve">По изложените съображение настоящият състав на Върховния касационен съд, ГК, първо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695 от 30.05.2022 г. по в. гр. д.№ 729 от 2022 г. на Варненския окръжен съд, гражданско отделение.</w:t>
        <w:tab/>
        <w:br/>
        <w:tab/>
        <w:t xml:space="preserve"/>
        <w:tab/>
        <w:br/>
        <w:tab/>
        <w:t xml:space="preserve">ОСЪЖДА „Мушкап“ О. със седалище и адрес на управление [населено място], район О., бул.“8-ми приморски полк“ № 24, ет. 1, ап. 1 да заплати на М. С. К.- Г. от [населено място], [улица], вх. в, ет. 3, ап. 25 на основание чл. 78 ГПК сумата 1 500 лв. /хиляда и петстотин лева/, представляваща разноски по делото пред ВКС.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