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№6010/19.11.2021 по ч. нак. д. №1004/2021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60105</w:t>
        <w:tab/>
        <w:br/>
        <w:tab/>
        <w:t xml:space="preserve"/>
        <w:tab/>
        <w:br/>
        <w:tab/>
        <w:t xml:space="preserve">гр. София, 19 ноември 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 в закрито заседание на осемнадесети ноември през две хиляди двадесет и първа година в състав</w:t>
        <w:tab/>
        <w:br/>
        <w:tab/>
        <w:t xml:space="preserve"/>
        <w:tab/>
        <w:br/>
        <w:tab/>
        <w:t xml:space="preserve"> ПРЕДСЕДАТЕЛ: Л. П. Ч: А. Д. К МЕДАРОВА</w:t>
        <w:tab/>
        <w:br/>
        <w:tab/>
        <w:t xml:space="preserve"/>
        <w:tab/>
        <w:br/>
        <w:tab/>
        <w:t xml:space="preserve">при участието на секретаря и след становище на прокурора от ВКП Ив. Симов, като разгледа докладваното от съдия Медарова наказателно частно дело № 1004/2021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по н. ч.х. д. № 497/2021 год., по описа на Районен съд – гр.Карлово. </w:t>
        <w:tab/>
        <w:br/>
        <w:tab/>
        <w:t xml:space="preserve"/>
        <w:tab/>
        <w:br/>
        <w:tab/>
        <w:t xml:space="preserve">В писмено становище прокурорът от Върховна касационна прокуратура изтъква, че поради направени отводи на всички съдии от Районен съд –гр.Карлово / поради това, че подсъдимите по делото са близки роднини на лице, което участва като съдебен заседател към районния съд / не е възможно този съд да образува състав, който да разгледа делото и са налице предпоставките на чл. 43, т. 3 от НПК за възлагане на делото от ВКС на друг, еднакъв по степен съд.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 на наказателното дело от частен характер по следните съображения: Съобразно общите правила за определяне на подсъдността пред Районен съд – гр.Карлово е било образувано н. ч.х. д. № 497/2021 год., по описа на същия съд, по тъжба от К. Я. Я. срещу Д. Х. Т. и Х. Т. Т. за извършено от тях престъпление по чл. 182, ал. 2 от НК. </w:t>
        <w:tab/>
        <w:br/>
        <w:tab/>
        <w:t xml:space="preserve"/>
        <w:tab/>
        <w:br/>
        <w:tab/>
        <w:t xml:space="preserve">След образуването на съдебното производство по делото, всички действащи съдии от състава на Районен съд – гр.Карлово са се отвели от неговото разглеждане, на основание чл. 29, ал. 2 от НПК, поради обстоятелството, че подсъдимите са близки роднини на съдебен заседател към същия съд, с когото съдиите се намират в служебни отношения, което обстоятелство може да се прецени като довод за тяхната предубеденост при разглеждането на делото.</w:t>
        <w:tab/>
        <w:br/>
        <w:tab/>
        <w:t xml:space="preserve"/>
        <w:tab/>
        <w:br/>
        <w:tab/>
        <w:t xml:space="preserve">С разпореждане № 718/04.11.2021 год., на съдия В.-П., Председател на РС-Карлово, съдебното производство по н. ч.х. д. № 497/2021 г. е прекратено, поради направени отводи от всички съдии от състава на районния съд, с което са изчерпани възможностите на съда да се образува състав, който да разгледа делото и на основание чл. 43, т. 3 от НПК е изпратено на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взе предвид наличните данни за направени отводи на всички действащи съдии от Районен съд – гр.Карлово, което е пречка този съд да сформира законен състав съгласно изискванията на чл. 28 от НПК, намира, че са налице предпоставките на чл. 43, т. 3 от НПК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По изложените съображения, ВКС намери, че делото следва да бъде изпратено за разглеждане и решаване на Районен съд –гр.Пловдив, който е териториално близък съд до местно компетентния районен съд.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н. ч.х. д. № 497/2021 год., по описа на Районен съд –гр. Карлово за разглеждане и решаване на Районен съд – гр.Пловдив.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 – гр.Карлово за сведение.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