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№3214/24.06.2024 по гр. д. №858/2024 на ВКС, ГК, IV г.о., докладвано от съдия Борис Димитров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№3214</w:t>
        <w:tab/>
        <w:br/>
        <w:tab/>
        <w:t xml:space="preserve"/>
        <w:tab/>
        <w:br/>
        <w:tab/>
        <w:t xml:space="preserve">гр. София, 24.06.2024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10.06.2024г.,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№858 по описа на съда за 2024г.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 </w:t>
        <w:tab/>
        <w:br/>
        <w:tab/>
        <w:t xml:space="preserve"/>
        <w:tab/>
        <w:br/>
        <w:tab/>
        <w:t xml:space="preserve">Образувано е по касационна жалба на „Ганц 05“ ЕООД, със седалище и адрес на управление- [населено място], [улица], ЕИК [ЕИК], представлявано от управителя П. К. Г., чрез пълномощника му по делото адв. Ц. Д., против Решение №599 от 10.11.2023г. по в. гр. д. №132/2023г. по описа на Окръжен съд- Велико Търново, в частта му, с която е потвърдено Решение №1367 от 13.12.2022г. по гр. д. №1467/2022г. по описа на Районен съд- Велико Търново, в частта му, с която „Ганц 05“ ЕООД е било осъдено да заплати на Д. С. Ц., ЕГН [ЕГН], сумата от 48000 лв., представляваща обезщетение за неимуществени вреди /в резултат на намаляването му на основание чл.201, ал.2 от КТ с 60 % от определения му като справедлив размер на 120000 лв./, произхождащи от трудова злополука, настъпила при пътно-транспортно произшествие на 01.10.2020г. в [населено място], [улица]на изхода за [населено място], заедно със законната лихва върху сумата, считано от 01.10.2020г. до окончателното й заплащане. В касационната жалба се излагат доводи за неправилност на обжалваното решение - касационно основание по чл.281, т.1 от ГПК, като се иска отмяната му и постановяване на ново решение, с което предявеният иск да бъде отхвърлен. Към касационната жалба е приложено изложение, в което касаторът се позовава на основания за допускане на касационното обжалване по чл. 280, ал. 1, т. 1 и т.3 от ГПК. 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Д. С. Ц., ЕГН [ЕГН], чрез пълномощника му по делото адв. С. Илиев, с който се изразява становище за липса на основания за допускане на касационно обжалване и за неоснователност на касационната жалба. 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</w:t>
        <w:tab/>
        <w:br/>
        <w:tab/>
        <w:t xml:space="preserve"/>
        <w:tab/>
        <w:br/>
        <w:tab/>
        <w:t xml:space="preserve">За да се произнесе по допускането на касационното обжалване, Върховният касационен съд, състав на четвърто гражданско отделение, съобрази следното: </w:t>
        <w:tab/>
        <w:br/>
        <w:tab/>
        <w:t xml:space="preserve"/>
        <w:tab/>
        <w:br/>
        <w:tab/>
        <w:t xml:space="preserve">С обжалваното решение въззивният съд е приел от фактическа страна, че по силата на трудов договор №5/01.12.2016г. ищецът Д. С. Ц. е работил в ответното дружество „Ганц 05“ ЕООД на длъжността „работник, товаро - разтоварна дейност”. На 01.10.2020 г. в [населено място], [улица]- на изхода по пътя за [населено място], по време на изпълнение на възложена му трудова функция, при управление на товарен автомобил „И.“, модел „Д.“- собственост на дружеството - работодател, ищецът пострадал вследствие на възникнало с негово участие пътно-транспортно произшествие, при което му били причинени мозъчно сътресение и фрактура на 12- ти гръбначен прешлен. Злополуката била призната за трудова с Разпореждане № Ц5104-15-197/06.11.2020 г. на Началника на ТП на НОИ- [населено място]. Травмата на гръбначния стълб на ищеца наложила продължително и тежко болнично и домашно лечение, включващо операция, физиотерапия и рехабилитация, прием на лекарства и чужда помощ, но без пълно възстановяване на двигателната функции на долните крайници, като с Решение №2168/20.09.2021 г. на ТЕЛК “Общи заболявания“ към М. „Д-р С. Ч.“ АД- [населено място] на ищеца били определени 100 % трайно намалена работоспособност с чужда помощ пожизнено. Съдът е приел, че отговорността на работодателя за причинените при трудовата злополука вреди на работника е обективна и възниква даже и работодателят да няма никакъв каузален принос за настъпването й, като може да бъде изключена само ако работникът или служителят умишлено е причинил увреждането. Съобразявайки икономическия стандарт на живот в страната към деня на събитието, възрастта на пострадалия, характера на получените от него увреждания, силата и продължителността на претърпените от него физически и психически болки и страдания, продължителността на възстановителния период, свързан с преодоляване на последиците от получената фрактура на 12-ти гръден прешлен /около 22 месеца, включващ операция, няколко постъпвания в болница с физиотерапия и рехабилитация и домашния престой/, невъзможността да бъде възстановена до края на живота пълната двигателна активност на долните крайници поради настъпила долна вяла парапареза, пълната загуба на работоспособност за ищеца, както и съдебната практика при други подобни случаи, съдът е приел, че по справедливост на ищеца се дължи обезщетение за причинените му при трудовата злополука неимуществени вреди в размер на 120 000 лв. По направено от ответното дружество възражение съдът е приел, че ищецът е допринесъл за настъпване на трудовата злополука, тъй като е допуснал груба небрежност - нарушил е разпоредбите на чл.20, ал.2 и чл.21, ал.1 от ЗДвП, тъй като не е съобразил скоростта на движение на управлявания от него товарен автомобил /71 км./ч./ със състоянието на пътя и атмосферните условия, както и с релефа на местността и с конкретните условия на видимост - мокра и хлъзгава пътна настилка, пътен участък със завой и наклон на спускане, като е превишил максимално разрешената скорост за движение в населено място от 50 км./ч., вследствие на което изгубил контрол върху автомобила, навлязъл в лентата за насрещно движение и се е блъснал в насрещно движещ се лек автомобил. Приел е, че отговорността на ответното дружество за причинените при трудовата злополука вреди на ищеца следва да се намали с 60% съгласно чл.201, ал.2, т.1 от КТ, поради което следва да му се присъди обезщетение в размер на 48000 лв. Счел е за неоснователни доводите на ответника, че на ищеца не следва да се дължи обезщетение, тъй като същият бил признат за виновен с влязъл в сила акт и му било наложено наказание за причинените при пътно - транспортното произшествие средни телесни повреди на трети лица, както и че доколкото злополуката била настъпила по изключителната вина на ищеца, то отговорността на ответника следва да отпадне изцяло, като се приеме, че съпричиняването от страна на ищеца е 100%. </w:t>
        <w:tab/>
        <w:br/>
        <w:tab/>
        <w:t xml:space="preserve"/>
        <w:tab/>
        <w:br/>
        <w:tab/>
        <w:t xml:space="preserve">В изложението по чл.284, ал.3, т.1 от ГПК касаторът излага доводи за наличието на хипотезите на чл.280, ал.1, т.1 и т.3 от ГПК за допускане на касационно обжалване на въззивното решение. Счита, че въззивният съд се е произнесъл в противоречие с Решение №90 от 14.06.2019г. на ВКС по гр. д.№1751/2018г., 3-то г. о., тъй като по делото не били приобщени материалите по воденото срещу ищеца наказателно дело, в резултат на което останали неизяснени редица въпроси относно точния механизъм на настъпване на процесното ПТП. Твърди и че определянето на размера на вредите и съпричиняването от страна на ищеца било извършено в нарушение на критериите, установени в съдебната практика, обективирана в Решение №45 от 08.04.2021г. на ВКС по гр. д.№1580/2020г., 3-то г. о. По отношение на соченото от него основание по чл.280, ал.1, т.3 от ГПК касаторът формулира следните въпроси от значение за точното прилагане на закона и развитието на правото, по които според него се е произнесъл въззивният съд: </w:t>
        <w:tab/>
        <w:br/>
        <w:tab/>
        <w:t xml:space="preserve"/>
        <w:tab/>
        <w:br/>
        <w:tab/>
        <w:t xml:space="preserve">1. Може ли работодателят да се освободи от отговорност по иск по чл.200 от КТ, когато не отговаря и не е допринесъл по никакъв начин за настъпване на вредоносното събитие? Може ли работникът да черпи права от собственото си противоправно поведение, когато вредоносното събитие е престъпление?</w:t>
        <w:tab/>
        <w:br/>
        <w:tab/>
        <w:t xml:space="preserve"/>
        <w:tab/>
        <w:br/>
        <w:tab/>
        <w:t xml:space="preserve">2. Може ли работодателят да реализира регресна отговорност за обезщетението по чл.200 от КТ към пострадалия работник по реда на чл.202 от КТ, когато само работникът е виновен за настъпване на вредоносното събитие? </w:t>
        <w:tab/>
        <w:br/>
        <w:tab/>
        <w:t xml:space="preserve"/>
        <w:tab/>
        <w:br/>
        <w:tab/>
        <w:t xml:space="preserve"> Според настоящия състав на съда не са налице основанията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 Съгласно разпоредбата на чл.280, ал.1 от ГПК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е:1.решен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съд; 2. решен в противоречие с актове на Конституционния съд на Република България или на Съда на Европейския съюз; 3. от значение за точното прилагане на закона, както и за развитието на правото, а съгласно ал.2 на същата разпоредба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Съгласно задължителните указания по тълкуването и прилагането на закона, дадени в Тълкувателно решение № 1 от 19.02.2010 г. на ОСГТК на ВКС по т. д. № 1/2009 г.,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съд, упражнявайки правомощията си за дискреция на касационните жалби,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спора, но не и дали те са законосъобразни. </w:t>
        <w:tab/>
        <w:br/>
        <w:tab/>
        <w:t xml:space="preserve"/>
        <w:tab/>
        <w:br/>
        <w:tab/>
        <w:t xml:space="preserve">Касационното обжалване не може да бъде допуснато на посоченото от касатора основание по чл.280, ал.1, т.1 от ГПК, тъй като същият не е посочил конкретни правни въпроси, по които счита, че въззивният съд се е произнесъл в противоречие с практиката на ВКС. По този пункт изложението съдържа оплаквания за правилността на обжалваното решение и цитати от решения на ВКС, но липсва ясно формулиран правен въпрос, разрешен в обжалваното решение, обосноваващ приложното поле на касационното обжалване. Съгласно указанията, дадени в т.1 от Тълкувателно решение № 1 от 19.02.2010 г. на ОСГТК на ВКС по т. д. № 1/2009г. посоченият от касатора материалноправен или процесуалноправен въпрос от значение за изхода по конкретното дело, като общо основание за допускане на въззивното решение до касационен контрол, определя рамките, в които Върховният касационен съд е длъжен да селектира касационните жалби. Обжалваното решение не може да се допусне до касационен контрол, без да бъде посочен този въпрос, както и на основания, различни от формулираните в жалбата.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Непосочването на правния въпрос от значение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</w:t>
        <w:tab/>
        <w:br/>
        <w:tab/>
        <w:t xml:space="preserve"/>
        <w:tab/>
        <w:br/>
        <w:tab/>
        <w:t xml:space="preserve"> Касационно обжалване на въззивното решение не може да бъде допуснато и при условията на чл.280, ал.1, т.3 от ГПК. Двата въпроса, поставени общо от касатора под №1 в изложението, са от значение за изхода на спора, поради което спрямо тях е налице общата предпоставка на чл.280, ал.1 от ГПК за допускане на касационното обжалване. Не е налице обаче специалната предпоставка на чл.280, ал.1, т.3 от ГПК. Съгласно приетото в т. 4 на ТР № 1/19.02.2010 г. по т. д. № 1/2009 г. на ОСГТК на ВКС основанието по чл. 280, ал. 1, т. 3 от ГПК е налице,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както и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и по двата подвъпроса, поставени от касатора е налице ясна правна регламентация в разпоредбите на чл.200, ал.1 и ал.2 и чл.201, ал.1 от КТ и трайна и непротиворечива съдебна практика по прилагането им, съгласно която отговорността на работодателя за вредите, претърпени от работник или служител в резултат на трудова злополука, е безвиновна - тя не зависи от това дали негов орган, друг негов работник/служител или трето лице има вина за настъпването им, дали е резултат на случайно събитие или непреодолима сила, а възниква само поради съществуващото между него и увредения трудово правоотношение. Работодателят не отговаря за вредите само ако пострадалият е причинил умишлено увреждането. Наличието на ясна правна уредба, както и на формирана съдебна практика, която не се нуждае от промяна или осъвременяване, и с която обжалваното решение е съобразено, изключва наличието на основанието по чл.280, ал.1, т.3 от ГПК за допускане на касационното обжалване. </w:t>
        <w:tab/>
        <w:br/>
        <w:tab/>
        <w:t xml:space="preserve"/>
        <w:tab/>
        <w:br/>
        <w:tab/>
        <w:t xml:space="preserve">По отношение на въпроса от изложението, посочен по - горе под №2 не е налице общата предпоставка на чл.280, ал.1 от ГПК за допускане на касационното обжалване, тъй като не е от значение за изхода на спора и въззивният съд не се е произнасял по него. Съдът е бил сезиран с иск на пострадал при трудова злополука работник срещу работодателя за заплащане на обезщетение за причинените му вреди, а не с регресен иск на работодателя с правно основание чл.202 от КТ за изплатеното на работника обезщетение, поради което обстоятелството дали работодателят разполага с правото по чл.202 от КТ е извън предмета на настоящото производство. </w:t>
        <w:tab/>
        <w:br/>
        <w:tab/>
        <w:t xml:space="preserve"/>
        <w:tab/>
        <w:br/>
        <w:tab/>
        <w:t xml:space="preserve">По така изложените съображения обжалваното решение не следва да бъде допускано до касационно обжалване.</w:t>
        <w:tab/>
        <w:br/>
        <w:tab/>
        <w:t xml:space="preserve"/>
        <w:tab/>
        <w:br/>
        <w:tab/>
        <w:t xml:space="preserve">На адв. С. Илиев следва да бъде определено адвокатско възнаграждение по чл.38,ал.2 от ЗЗД за касационното производство в размер на 1000 лв. При определяне на размера на същото настоящият състав на ВКС съобрази, че съгласно постановеното решение на СЕС от 25.01.2024 г. по дело С–438/22 съдът не е обвързан от посочените размери в Наредба №1 на Висшия адвокатски съвет за минималните размери на адвокатските възнаграждения, а дължимото адвокатско възнаграждение следва да бъде определено като се съобразят вида на спора, фактическата му и правна сложност, материалният интерес, вида и количеството на извършената работа. Мотивиран от изложеното,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№599 от 10.11.2023г. по в. гр. д. №132/2023г. по описа на Окръжен съд- Велико Търново.</w:t>
        <w:tab/>
        <w:br/>
        <w:tab/>
        <w:t xml:space="preserve"/>
        <w:tab/>
        <w:br/>
        <w:tab/>
        <w:t xml:space="preserve"> ОСЪЖДА „Ганц 05“ ЕООД, със седалище и адрес на управление- [населено място], [улица], ЕИК [ЕИК], представлявано от управителя П. К. Г., да заплати на основание чл.38, ал.2 от ЗЗД на адв. С. Н. Илиев от АК - Велико Т., със служебен адрес- [населено място], [улица], ет.2, сумата от 1000 лв.- адвокатско възнаграждение за касационното производство за оказаната безплатна правна помощ на Д. С. Ц..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