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№364/09.03.2023 по гр. д. №4527/2022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364</w:t>
        <w:tab/>
        <w:br/>
        <w:tab/>
        <w:t xml:space="preserve"/>
        <w:tab/>
        <w:br/>
        <w:tab/>
        <w:t xml:space="preserve">гр. София, 09.03. 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девети март,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4527 по описа за 2022г., за да се произнесе, взе предвид следното: </w:t>
        <w:tab/>
        <w:br/>
        <w:tab/>
        <w:t xml:space="preserve"/>
        <w:tab/>
        <w:br/>
        <w:tab/>
        <w:t xml:space="preserve">Постъпила е писмена молба от касаторите от 22. 02. 2023 г. с приложен препис – извлечение от акт за смърт от 03.10.2022 г. на СО, район „К. село“ и удостоверение за наследници на ищцата М. А. С. от същата дата, с искане за конституиране на мястото на починалата касаторка – ищца на наследниците й по закон – останалите ищци, нейни деца, на основание чл. 227 ГПК.</w:t>
        <w:tab/>
        <w:br/>
        <w:tab/>
        <w:t xml:space="preserve"/>
        <w:tab/>
        <w:br/>
        <w:tab/>
        <w:t xml:space="preserve">Настоящият съдебен състав, след като се запозна с представените писмени доказателства, намира, че поради настъпилата на 26.09.2022 г. смърт на касаторката – ищца М. А. С. в хода на процеса, в правата й на основание чл. 227 ГПК в настоящото производство следва да бъдат конституирани наследниците й по закон – останалите касатори.</w:t>
        <w:tab/>
        <w:br/>
        <w:tab/>
        <w:t xml:space="preserve"/>
        <w:tab/>
        <w:br/>
        <w:tab/>
        <w:t xml:space="preserve">На основание изложеното,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КОНСТИТУИРА на основание чл. 227 ГПК на мястото на починалата ищца М. А. С. наследниците й по закон: К. С. С., В. С. С. и А. С. С..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