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№5012/06.03.2023 по гр. д. №1878/2022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№50122</w:t>
        <w:tab/>
        <w:br/>
        <w:tab/>
        <w:t xml:space="preserve"/>
        <w:tab/>
        <w:br/>
        <w:tab/>
        <w:t xml:space="preserve">гр. София, 06.03.2023 г.</w:t>
        <w:tab/>
        <w:br/>
        <w:tab/>
        <w:t xml:space="preserve"/>
        <w:tab/>
        <w:br/>
        <w:tab/>
        <w:t xml:space="preserve"> В. К. С, Трето гражданско отделение, в закрито заседание на пети октомври през две хиляди и двадесет и втора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като разгледа, докладваното от съдия Л. А гр. дело № 1878/22 г.,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К. К. А. от [населено място], подадена от процесуалния му представител адв.В. М. от АК-Я. срещу въззивното решение № 30 от 11.1.2022 г, постановено по гр. дело № 1687/21 г на Бургаски окръжен съд, Шести граждански въззивен състав, с което е потвърдено решение № 260187/13.8.2021 г по гр. дело № 51/2019 г на Районен съд-гр.Несебър, като е отхвърлен предявеният от касатора срещу„К. Т“ ЕООД иск по чл. 225 ал. 1 КТ за разликата над сумата 892, 50 лв до сумата 1398, 96 лв, представляваща обезщетение за оставане без работа, поради незаконно уволнение.</w:t>
        <w:tab/>
        <w:br/>
        <w:tab/>
        <w:t xml:space="preserve"/>
        <w:tab/>
        <w:br/>
        <w:tab/>
        <w:t xml:space="preserve"> В касационната жалба се подържа, че решението е неправилно и незаконосъобразно, постановено в противоречие с процесуалния и материалния закон.</w:t>
        <w:tab/>
        <w:br/>
        <w:tab/>
        <w:t xml:space="preserve"/>
        <w:tab/>
        <w:br/>
        <w:tab/>
        <w:t xml:space="preserve"> Ответникът по касационната жалба „К. Т“ ЕООД със седалище в Самоков не взема становище по същата.</w:t>
        <w:tab/>
        <w:br/>
        <w:tab/>
        <w:t xml:space="preserve"/>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 С обжалваното въззивно решение е прието, че предявеният иск е по чл. 344 ал. 1 т. 3 КТ вр. чл. 225 ал. 1 КТ.Между страните е сключен трудов договор № 2/10.5.2018 г със срок за изпитване до 6 месеца, като ищецът е приел да изпълнява длъжността “шофьор на лек автомобил до 9 места“, с основна заплата от 255 лв, при четири часов работен ден.В трудовия договор не е упоменато служителят да има предходен трудов стаж и професионален опит.Трудовото правоотношение между страните е прекратено в срока за изпитване на основание чл. 71 КТ.Ищецът подържа, че полагал труд при ответния работодател до 15.6.2018 г.С влязло в сила на 28.12.2018 г съдебно решение № 222 от 11.12.2018 г по гр. дело № 810/2018 г на Несебърски районен съд, ГК, 6 състав, уволнението на основание чл. 71 КТ е признато за незаконно и отменено.С това решение е отменено уволнението на ищеца, но не е посочено считано от коя дата настъпва прекратяването. По настоящото дело е предявен иск само по чл. 344 ал. 1 т. 3 КТ вр. чл. 225 ал. 1 КТ.Съдът е приел, че размерът на обезщетението следва да се определи съобразно полученото от ищеца брутно трудово възнаграждение за непълен месец, предхождащ незаконното уволнение, а именно сумата 178, 50 лв.Искът е уважен за 5 месеца, на колкото възлиза оставащото време до изтичане на договора със срок за изпитване.За неоснователно е прието искането на А. в размера на обезщетението по чл. 225 ал. 1 КТ да бъде включен положения извънреден труд. </w:t>
        <w:tab/>
        <w:br/>
        <w:tab/>
        <w:t xml:space="preserve"/>
        <w:tab/>
        <w:br/>
        <w:tab/>
        <w:t xml:space="preserve"> В изложението на основанията по чл. 284 ал. 3 ГПК са формулирани касационните основания по чл. 280 ал. 1 т. 1 и т. 3 ГПК, както и чл. 280 ал. 2 ГПК-очевидна неправилност.</w:t>
        <w:tab/>
        <w:br/>
        <w:tab/>
        <w:t xml:space="preserve"/>
        <w:tab/>
        <w:br/>
        <w:tab/>
        <w:t xml:space="preserve"> Върховният касационен съд състав на Трето ГО, намира следното: </w:t>
        <w:tab/>
        <w:br/>
        <w:tab/>
        <w:t xml:space="preserve"/>
        <w:tab/>
        <w:br/>
        <w:tab/>
        <w:t xml:space="preserve"> 1.Относно - касационното основание „очевидна неправилност“. За да е налице „очевидна неправилност“ по смисъла на чл. 280 ал. 2 ГПК като предпоставка за допускане на касация, е необходимо неправилността на въззивния акт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акт“.Актът е очевидно неправилен, когато съдът се е обосновал с отменена или несъществуваща правна норма, когато не е приложил императивна правна норма с оглед приетата от него фактическа обстановка,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когато съдът е допуснал нарушение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при зачитане равенство на страните при решаване на правния спор.В случая не е налице нито един от горните пороци на съдебния акт. 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контрол.Сочените твърдения не визират тежки пороци на съдебното решение, а единствено отразяват несъгласието на касатора с мотивите на съда.</w:t>
        <w:tab/>
        <w:br/>
        <w:tab/>
        <w:t xml:space="preserve"/>
        <w:tab/>
        <w:br/>
        <w:tab/>
        <w:t xml:space="preserve"> 2.Касационно обжалване не следва да бъде допуснато по въпроса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не.Сочи се противоречие с ТР № 1/4.1.2001 г на ОСГТК на ВКС, т. 19 и наличие на касационното основание по чл. 280 ал. 1 т. 1 ГПК.</w:t>
        <w:tab/>
        <w:br/>
        <w:tab/>
        <w:t xml:space="preserve"/>
        <w:tab/>
        <w:br/>
        <w:tab/>
        <w:t xml:space="preserve"> В разглеждания случай мотивите на въззивния акт са дали отговор на твърденията и възраженията на двете страни в спора.Обсъдени са доказателствата, изложени са фактически и подробно правни изводи.Мотивите са вътрешно безпротиворечиви и изчерпват очертания предмет на доказване.Допълнителната съдебно-икономическа експертиза, изпълнена от в. л.С. не е игнорирана като доказателство по делото.Вещото лице обаче не е компетентно да даде заключение за това основателна ли е претенцията.Отработеният от ищеца допълнителен труд е недоказан.Експертизата в тази й част е изпълнена по искане на ищеца и по негови твърдения, които не се подкрепят от други доказателства.Вещото лице-икономист е дало хипотетична стойности на положения допълнителен труд, ако такъв би бил доказан.Соченото от касатора противоречие с ТР № 1/4.1.2001 г на ОСГТК на ВКС, т. 19. не е налице, а се касае единствено за несъгласие на ищеца с приетите от съда въз основа на доказателствата, правни изводи.Следователно не е налице касационното основание по чл. 280 ал. 1 т. 1 ГПК, както и това по чл. 280 ал. 1 т. 3 ГПК.Наличието на уеднаквена практика по този въпрос изключва приложението на чл. 280 ал. 1 т. 3 ГПК.</w:t>
        <w:tab/>
        <w:br/>
        <w:tab/>
        <w:t xml:space="preserve"/>
        <w:tab/>
        <w:br/>
        <w:tab/>
        <w:t xml:space="preserve"> 3/Въпроси № 3 и 4 се свеждат до следното: </w:t>
        <w:tab/>
        <w:br/>
        <w:tab/>
        <w:t xml:space="preserve"/>
        <w:tab/>
        <w:br/>
        <w:tab/>
        <w:t xml:space="preserve"> За какъв период от време следва да се присъди обезщетението по чл. 225 ал. 1 КТ при прекратяване на безсрочно трудово правоотношение и при трудово правоотношение, сключено със срок за изпитване и важат ли по отношение на последното правилата относно срока на дължимост на обезщетение за оставане без работа при прекратяване на срочния трудов договор.Посочената съдебна практика е съобразена изцяло от съда в мотивите на въззивното решение. Обезщетението е присъдено за срок от 6-месеца, а обстоятелството, че ищецът е останал без работа за по-дълъг от 6-месечния срок не е в причинна връзка с незаконното уволнение. </w:t>
        <w:tab/>
        <w:br/>
        <w:tab/>
        <w:t xml:space="preserve"/>
        <w:tab/>
        <w:br/>
        <w:tab/>
        <w:t xml:space="preserve"> По въпроси 5, 6, 7 и 8 и 9. </w:t>
        <w:tab/>
        <w:br/>
        <w:tab/>
        <w:t xml:space="preserve"/>
        <w:tab/>
        <w:br/>
        <w:tab/>
        <w:t xml:space="preserve"> Не е налице основанието по чл. 280 ал. 1 т. 1 ГПК.</w:t>
        <w:tab/>
        <w:br/>
        <w:tab/>
        <w:t xml:space="preserve"/>
        <w:tab/>
        <w:br/>
        <w:tab/>
        <w:t xml:space="preserve"> По процесуалноправния въпрос относно установяване на размера на обезщетението по чл. 225 ал. 1 КТ, при отчитане и преценка на всички представени по делото доказателства, относими към размер на получавано то от работника или служителя брутно трудово възнаграждение, съдебната практика е уеднаквена-решение № 217/9.6.2011 г по гр. дело № 761/2010 г йна ВКС, Четвърто ГО.Не е налице противоречие с решение № 388 от 17.10.2011 г по гр. дело № 1975/2010 г. </w:t>
        <w:tab/>
        <w:br/>
        <w:tab/>
        <w:t xml:space="preserve"/>
        <w:tab/>
        <w:br/>
        <w:tab/>
        <w:t xml:space="preserve"> Възззивният съд е обсъдил всички доказателства по делото относно правнорелевантните факти.Изложил е мотиви защо не кредитира заключението на съдебно–икономическата експертиза, в която хипотетично е поставен въпроса относно размера на обезщетението по чл. 255 ал. 1 КТ, включващи претенция относно извънреден и допълнителен труд.Ищецът не е доказал по делото по-висок размер на трудовото възнаграждение, освен уговорения в трудовия договор за 4 часов работен ден, без допълнително възнаграждение за трудов стаж и професионална квалификация и положен извънреден труд.От представения по делото фиш за получено брутно трудово възнаграждение за непълен отработен месец се установява че същото е в размер на 178, 50 лв..</w:t>
        <w:tab/>
        <w:br/>
        <w:tab/>
        <w:t xml:space="preserve"/>
        <w:tab/>
        <w:br/>
        <w:tab/>
        <w:t xml:space="preserve"> Следователно не е налице противоречие, а пълно съответствие с приложеното от касатора решение № 388 от 17.10.2011 г по гр. дело № 1975/2010 г.</w:t>
        <w:tab/>
        <w:br/>
        <w:tab/>
        <w:t xml:space="preserve"/>
        <w:tab/>
        <w:br/>
        <w:tab/>
        <w:t xml:space="preserve"> С представеното от касатора решение № 14 от 27.3.2012 г по гр. дело № 405/11 г на ВКС, ГК, Четвърто ГО е прието, че когато страните спорят относно дължимото и съответно заплатеното трудово възнаграждение поради различия в твърденията относно продължителността на работното време, неговото разпределение и възприетия начин за отчитането му, тогава всяка от тях трябва да докаже при условията на пълно и главно доказване фактите и обстоятелствата във връзка с конкретните си твърдения.Ако съдът установи, че е положен извънреден труд, който е останал неплатен, съдът ще следва да го присъди на основание чл. 150 КТ.Ищецът не е ангажирал доказателства за положения извънреден труд и такъв в празнични и почивни дни, а в. л е работило само по твърдения на страната, затова съдът е достигнал до извода, че допълнително възнаграждение не се дължи.Още повече в приетото като неоспорено заключение на съдебно-икономическата експертиза се установява по безспорен начин и това кореспондира с останалия събран по делото и обсъден от съда доказателствен материал, че на ищеца са заплатени толкова работни часове, колкото са били положени.Нормата не е превишена от работодателя.Служителят не е имал задължение да бъде на разположение, поради което следва да се приеме, че няма положен допълнителен, извънреден и труд по време на празнични дни. </w:t>
        <w:tab/>
        <w:br/>
        <w:tab/>
        <w:t xml:space="preserve"/>
        <w:tab/>
        <w:br/>
        <w:tab/>
        <w:t xml:space="preserve"> С решение № 257 от 20.10.2014 г, постановено по гр. дело № 7716/13 г на ВКС, Четвърто ГО е прието, че за определяне размера на обезщетението по чл. 228 КТ правно значение имат не всички допълнителни възнаграждения по чл. 3 т. 2 и т. 3 от Наредбата за структурата и организацията на работната заплата, а само тези с постоянен характер.Такива са всички допълнителни възнаграждения по КТД, уреждащи начина на определяне на възнаграждението за труд-според реализираната печалба, според формирания фонд работна заплата и др.Размерът на обезщетението по чл. 228 КТ се определя според размера на полученото брутно трудово възнаграждение, за месеца предхождащ възникването на основание за обезщетение, но ако работодателят е изплатил по-късно някои допълнителни възнаграждения, дължими за съответния месец или ако е начислил възнаграждението, но бави заплащането или не е начислил възнаграждението, въпреки че го дължи, размерът на обезщетението се определя не от полученото, а от дължимото брутно трудово възнаграждение за съответния месец.</w:t>
        <w:tab/>
        <w:br/>
        <w:tab/>
        <w:t xml:space="preserve"/>
        <w:tab/>
        <w:br/>
        <w:tab/>
        <w:t xml:space="preserve"> С решение № 11 от 27.1.2015 г по гр. дело № 4911/14 г и решение № 95 от 18.4.12 г предвиждат възможността срокът за изпитване да бъде уговорен както при безсрочните трудови договори така страните имат възможност да преценят доколко е уместно обвързването им от трудов договор. </w:t>
        <w:tab/>
        <w:br/>
        <w:tab/>
        <w:t xml:space="preserve"/>
        <w:tab/>
        <w:br/>
        <w:tab/>
        <w:t xml:space="preserve"> Допустимо ли е работодателят да възрази за първи път с въззивната жалба относно елементите на брутното трудово възнаграждение във връзка с приложението на чл. 225, ал. 1 КТ, зависи от това дали, наред с възражението, се въвеждат и нови твърдения за факти, които не са нововъзникнали или новооткрити. В този случай, включването на новите твърдения е преклудирано и това се отнася и до правните възражения във връзка с твърдяните факти и обстоятелства. Във всички останали хипотези, когато фактите и обстоятелствата са надлежно и в срок въведени в предмета на спора – в първа или въззивна инстанция, няма преклузия за навеждане на правни доводи и възражения. </w:t>
        <w:tab/>
        <w:br/>
        <w:tab/>
        <w:t xml:space="preserve"/>
        <w:tab/>
        <w:br/>
        <w:tab/>
        <w:t xml:space="preserve"> Въпросът кои са елементите на брутното трудово възнаграждение е правен и и отговорът му се извежда от тълкуване на чл. 228 КТ,чл. 225 ал. 1 КТ и съответно чл. 17 НСОРЗ. Ако получаването на определено възнаграждение от работника/служителя е установено от първата инстанция и това не е спорно във въззива, няма пречка за разглеждане на възражения доколко въпросното възнаграждение е включено в приложното поле на чл. 228 КТ.</w:t>
        <w:tab/>
        <w:br/>
        <w:tab/>
        <w:t xml:space="preserve"/>
        <w:tab/>
        <w:br/>
        <w:tab/>
        <w:t xml:space="preserve"> Въпросът за характера на допълнителните възнаграждения за нощен труд и труд в празничните дни, както и ежемесечния бонус за продажби, е поставен във връзка с тълкуването на чл. 228, вр. чл. 225, ал. 1 КТ. Съставът на Върховния касационен съд намира, че допълнителните възнаграждения за нощен труд и труд в празничните дни не се включват в брутното трудово възнаграждение, което служи за база при определяне обезщетението по чл. 228 КТ – не са с постоянен характер, нито се определят като възнаграждение над основната заплата, дължими според прилаганата от работодателя система за заплащане на труда - според времетраенето, според изработеното или смесена система-решение № 181 от 22.7.2015 г по гр. дело № 4554/14 г на ВКС, Четвърто ГО. Тази съдебна практика е изцяло съобразена от въззивния съд.Следователно не е налице основанието по чл. 280 ал. 1 т. 1 ГПК.</w:t>
        <w:tab/>
        <w:br/>
        <w:tab/>
        <w:t xml:space="preserve"/>
        <w:tab/>
        <w:br/>
        <w:tab/>
        <w:t xml:space="preserve"> Представеното от касатора с жалбата определение № 665/13.7.2018 г, постановено по гр. дело № 833/18 г на ВКС, Четвърто ГО е на основание чл. 288 ГПК и не попада в приложното поле на чл. 280 ал. 1 т. 1 ГПК.Представените решения по реда на чл. 290 ГПК № 95 от 18.4.2012 г по гр. дело 1604/10 г на ВКС, Четвърто ГО, решение № 11 от 27.1.2015 г по гр. дело № 4911/14 г на ВКС, Трето ГО нямат отношение към конкретния правен спор, доколкото по делото не се установява работникът да е изработил часове извънреден труд и труд положен в празничните и неработни дни.Основание за незаплащане на извънреден труд се извежда от липсата на доказан отработен такъв по приложените пътни листове, допълнителното заключение на съдебно икономическата експертиза и удостоверението от НАП, което не предполага необходимостта от начисляване на такъв за сметка на работодателя.В случая не се дължи такъв тъй като събраните доказателства не установяват наличието на сторен допълнителен и или извънреден труд, тъй като не са надвишени законово допустимите 60 часа дейности следователно реално не е полаган.</w:t>
        <w:tab/>
        <w:br/>
        <w:tab/>
        <w:t xml:space="preserve"/>
        <w:tab/>
        <w:br/>
        <w:tab/>
        <w:t xml:space="preserve"> Воден от гореизложените мотиви, Върховният касационен съд, Трето гражданско отделение</w:t>
        <w:tab/>
        <w:br/>
        <w:tab/>
        <w:t xml:space="preserve"/>
        <w:tab/>
        <w:br/>
        <w:tab/>
        <w:t xml:space="preserve"> ОПРЕДЕЛИ: </w:t>
        <w:tab/>
        <w:br/>
        <w:tab/>
        <w:t xml:space="preserve"/>
        <w:tab/>
        <w:br/>
        <w:tab/>
        <w:t xml:space="preserve"> НЕ ДОПУСКА касационно обжалване на въззивното решение № 30 от 11.1.2022 г, постановено по гр. дело № 1687/21 г на Бургаски окръжен съд, Шести граждански въззивен състав, в обжалваната част, с която е потвърдено решение № 260187/13.8.2021 г по гр. дело № 51/2019 г на Районен съд-гр.Несебър, като е отхвърлен като неоснователен предявеният от К. К. А. срещу„К. Т“ ЕООД иск по чл. 225 ал. 1 КТ за разликата над сумата 892, 50 лв до сумата 1398, 96 лв.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