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№133/03.02.2011 по гр. д. №1146/2010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на Република България, Трето гражданско отделение в закрито заседание на шести декември две хиляди и десета година, в състав: 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ЧЛЕНОВЕ: ЖИВА ДЕКОВА 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 След като изслуша докладваното от съдията К. гр. д.№ 1146 /2010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/ л/,[населено място] чрез ликвидатора М. П. А. срещу решение №187 от 02.03.2010 год., постановено по гр. д. № 795/2009 год., с което след като е отменено решението от 25.10.2008 год. по гр. д. № 11/2002 год. на СГС, ГК, І отд., 5-ти състав, е постановено ново решение, с което е отхвърлен предявеният от [фирма], / Л/ срещу Л. Х. Ц. иск за сумата 321 490 австрийски шилинга по акт за начет вх. № 392/26.02.1998 год., съставен от ГУДФК при МФ.</w:t>
        <w:tab/>
        <w:br/>
        <w:tab/>
        <w:t xml:space="preserve"> </w:t>
        <w:tab/>
        <w:br/>
        <w:tab/>
        <w:t xml:space="preserve"> С касационната жалба се правят оплаквания за неправилност на решението.Иска се неговата отмяна и постановяване на ново решение с което първоинстационното решение на СГС да бъде потвърдено или делото да се върне за ново разглеждане от друг състав на този съд.</w:t>
        <w:tab/>
        <w:br/>
        <w:tab/>
        <w:t xml:space="preserve"> </w:t>
        <w:tab/>
        <w:br/>
        <w:tab/>
        <w:t xml:space="preserve"> С касационната жалба е представено изложение на основанията за допустимост на касационното обжалване по чл. 284, ал. 3, т. 1 ГПК.</w:t>
        <w:tab/>
        <w:br/>
        <w:tab/>
        <w:t xml:space="preserve"> </w:t>
        <w:tab/>
        <w:br/>
        <w:tab/>
        <w:t xml:space="preserve"> Ответникът по касация Л. Ц. чрез адв. П. и П. оспорва допустимостта на касационното обжалване и касационната жалба по същество. </w:t>
        <w:tab/>
        <w:br/>
        <w:tab/>
        <w:t xml:space="preserve"> </w:t>
        <w:tab/>
        <w:br/>
        <w:tab/>
        <w:t xml:space="preserve"> Върховният касационен съд, състав на 3-то г. о., приема следното: </w:t>
        <w:tab/>
        <w:br/>
        <w:tab/>
        <w:t xml:space="preserve"> </w:t>
        <w:tab/>
        <w:br/>
        <w:tab/>
        <w:t xml:space="preserve"> Касационната жалба е подадена в законоустановения срок, от надлежна страна и срещу подлежащ на касационно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Налице са и основания за допустимост на касационното обжалване по въпроса при какви условия презумпцията за истинност на фактическите констатации в акта за начет следва да се счита за опровергана.По този въпрос въззивният съд се е произнесъл в противоречие с ППВС № 5 от 15.2.1955 год., поради което касационното обжалване следва да се допусне на осн. чл. 280, ал. 1, т. 1 ГПК.</w:t>
        <w:tab/>
        <w:br/>
        <w:tab/>
        <w:t xml:space="preserve"> </w:t>
        <w:tab/>
        <w:br/>
        <w:tab/>
        <w:t xml:space="preserve"> Не са налице условията за допустимост на касационното обжалване по чл. 280, ал. 1, т. 2 ГПК. </w:t>
        <w:tab/>
        <w:br/>
        <w:tab/>
        <w:t xml:space="preserve"> </w:t>
        <w:tab/>
        <w:br/>
        <w:tab/>
        <w:t xml:space="preserve"> За да е изпълнен този критерий следва формулирания от касатора правен въпрос да е бил разрешен в противоречие с неговото разрешаване с друго влязло в сила решение. Противоречивото разрешаване на правния въпрос от различните инстанции в рамките на един правен спор, не изпълнява критерия по чл. 280, ал. 1, т. 2 ГПК.</w:t>
        <w:tab/>
        <w:br/>
        <w:tab/>
        <w:t xml:space="preserve"> </w:t>
        <w:tab/>
        <w:br/>
        <w:tab/>
        <w:t xml:space="preserve"> С оглед на това, обстоятелството, че в случая първата и втората инстанция са постановили различни съдебни актове, не е основание за допустимост на касационното обжалване по чл. 280, ал. 1, т. 2 ГПК, </w:t>
        <w:tab/>
        <w:br/>
        <w:tab/>
        <w:t xml:space="preserve"> </w:t>
        <w:tab/>
        <w:br/>
        <w:tab/>
        <w:t xml:space="preserve"> Съобразно изложеното и на осн. чл. 288 ГПК, Върховният касационен съд, състав на ІІІ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№187 от 02.03.2010 год., постановено по гр. д. № 795/2009 год. на САС, ГК, 4- ти състав. </w:t>
        <w:tab/>
        <w:br/>
        <w:tab/>
        <w:t xml:space="preserve"> </w:t>
        <w:tab/>
        <w:br/>
        <w:tab/>
        <w:t xml:space="preserve"> Делото да се докладва на Председателя на 3-то г. о. за насрочване в о. с. заседание.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